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48" w:rsidRDefault="00AF5EAC">
      <w:r>
        <w:rPr>
          <w:noProof/>
        </w:rPr>
        <w:pict>
          <v:shapetype id="_x0000_t202" coordsize="21600,21600" o:spt="202" path="m,l,21600r21600,l21600,xe">
            <v:stroke joinstyle="miter"/>
            <v:path gradientshapeok="t" o:connecttype="rect"/>
          </v:shapetype>
          <v:shape id="_x0000_s1111" type="#_x0000_t202" style="position:absolute;margin-left:83.35pt;margin-top:669.6pt;width:334.2pt;height:36pt;z-index:251679744" o:allowincell="f" filled="f" stroked="f">
            <v:textbox style="mso-next-textbox:#_x0000_s1111">
              <w:txbxContent>
                <w:p w:rsidR="00DF7F48" w:rsidRDefault="00DF7F48">
                  <w:pPr>
                    <w:pStyle w:val="Heading3"/>
                  </w:pPr>
                  <w:r>
                    <w:t>WORKING DRAFT - MARCH 2001</w:t>
                  </w:r>
                </w:p>
              </w:txbxContent>
            </v:textbox>
          </v:shape>
        </w:pict>
      </w:r>
      <w:r>
        <w:rPr>
          <w:noProof/>
        </w:rPr>
        <w:pict>
          <v:shape id="_x0000_s1108" type="#_x0000_t202" style="position:absolute;margin-left:-125.45pt;margin-top:43.2pt;width:590.4pt;height:165.6pt;z-index:251676672" o:allowincell="f" filled="f" stroked="f">
            <v:textbox style="mso-next-textbox:#_x0000_s1108">
              <w:txbxContent>
                <w:p w:rsidR="00DF7F48" w:rsidRDefault="00DF7F48">
                  <w:pPr>
                    <w:pStyle w:val="BodyText"/>
                    <w:pBdr>
                      <w:top w:val="single" w:sz="4" w:space="31" w:color="auto"/>
                    </w:pBdr>
                    <w:jc w:val="center"/>
                    <w:rPr>
                      <w:rFonts w:ascii="Comic Sans MS" w:hAnsi="Comic Sans MS"/>
                      <w:sz w:val="72"/>
                    </w:rPr>
                  </w:pPr>
                  <w:r>
                    <w:rPr>
                      <w:rFonts w:ascii="Comic Sans MS" w:hAnsi="Comic Sans MS"/>
                      <w:sz w:val="72"/>
                    </w:rPr>
                    <w:t>IS SPECIAL EDUCATION</w:t>
                  </w:r>
                </w:p>
                <w:p w:rsidR="00DF7F48" w:rsidRDefault="00DF7F48">
                  <w:pPr>
                    <w:pStyle w:val="BodyText"/>
                    <w:pBdr>
                      <w:top w:val="single" w:sz="4" w:space="31" w:color="auto"/>
                    </w:pBdr>
                    <w:jc w:val="center"/>
                    <w:rPr>
                      <w:rFonts w:ascii="Comic Sans MS" w:hAnsi="Comic Sans MS"/>
                      <w:sz w:val="72"/>
                    </w:rPr>
                  </w:pPr>
                  <w:proofErr w:type="gramStart"/>
                  <w:r>
                    <w:rPr>
                      <w:rFonts w:ascii="Comic Sans MS" w:hAnsi="Comic Sans MS"/>
                      <w:sz w:val="72"/>
                    </w:rPr>
                    <w:t>THE RIGHT SERVICE?</w:t>
                  </w:r>
                  <w:proofErr w:type="gramEnd"/>
                </w:p>
                <w:p w:rsidR="00DF7F48" w:rsidRDefault="00DF7F48">
                  <w:pPr>
                    <w:pStyle w:val="BodyText"/>
                    <w:pBdr>
                      <w:top w:val="single" w:sz="4" w:space="31" w:color="auto"/>
                    </w:pBdr>
                    <w:jc w:val="center"/>
                    <w:rPr>
                      <w:b/>
                      <w:sz w:val="44"/>
                    </w:rPr>
                  </w:pPr>
                  <w:r>
                    <w:rPr>
                      <w:rFonts w:ascii="Comic Sans MS" w:hAnsi="Comic Sans MS"/>
                      <w:b/>
                      <w:sz w:val="44"/>
                    </w:rPr>
                    <w:t>A TECHNICAL ASSISTANCE GUIDE</w:t>
                  </w:r>
                </w:p>
              </w:txbxContent>
            </v:textbox>
          </v:shape>
        </w:pict>
      </w:r>
      <w:r w:rsidR="00853F2E">
        <w:rPr>
          <w:noProof/>
        </w:rPr>
        <w:drawing>
          <wp:anchor distT="0" distB="0" distL="114300" distR="274320" simplePos="0" relativeHeight="251677696" behindDoc="0" locked="0" layoutInCell="0" allowOverlap="1">
            <wp:simplePos x="0" y="0"/>
            <wp:positionH relativeFrom="column">
              <wp:posOffset>-274320</wp:posOffset>
            </wp:positionH>
            <wp:positionV relativeFrom="paragraph">
              <wp:posOffset>-365760</wp:posOffset>
            </wp:positionV>
            <wp:extent cx="770255" cy="914400"/>
            <wp:effectExtent l="19050" t="0" r="0" b="0"/>
            <wp:wrapThrough wrapText="right">
              <wp:wrapPolygon edited="0">
                <wp:start x="22134" y="21600"/>
                <wp:lineTo x="22134" y="0"/>
                <wp:lineTo x="231" y="0"/>
                <wp:lineTo x="231" y="21600"/>
                <wp:lineTo x="22134" y="21600"/>
              </wp:wrapPolygon>
            </wp:wrapThrough>
            <wp:docPr id="85" name="Picture 85"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A State Seal"/>
                    <pic:cNvPicPr>
                      <a:picLocks noChangeAspect="1" noChangeArrowheads="1"/>
                    </pic:cNvPicPr>
                  </pic:nvPicPr>
                  <pic:blipFill>
                    <a:blip r:embed="rId7" cstate="print">
                      <a:lum bright="18000"/>
                    </a:blip>
                    <a:srcRect/>
                    <a:stretch>
                      <a:fillRect/>
                    </a:stretch>
                  </pic:blipFill>
                  <pic:spPr bwMode="auto">
                    <a:xfrm rot="10800000" flipV="1">
                      <a:off x="0" y="0"/>
                      <a:ext cx="770255" cy="914400"/>
                    </a:xfrm>
                    <a:prstGeom prst="rect">
                      <a:avLst/>
                    </a:prstGeom>
                    <a:noFill/>
                    <a:ln w="9525">
                      <a:noFill/>
                      <a:miter lim="800000"/>
                      <a:headEnd/>
                      <a:tailEnd/>
                    </a:ln>
                  </pic:spPr>
                </pic:pic>
              </a:graphicData>
            </a:graphic>
          </wp:anchor>
        </w:drawing>
      </w:r>
      <w:r>
        <w:rPr>
          <w:noProof/>
        </w:rPr>
        <w:pict>
          <v:shape id="_x0000_s1110" type="#_x0000_t202" style="position:absolute;margin-left:-10.25pt;margin-top:0;width:6in;height:28.8pt;z-index:251678720;mso-position-horizontal-relative:text;mso-position-vertical-relative:text" o:allowincell="f" filled="f" stroked="f">
            <v:textbox style="mso-next-textbox:#_x0000_s1110">
              <w:txbxContent>
                <w:p w:rsidR="00DF7F48" w:rsidRDefault="00DF7F48">
                  <w:pPr>
                    <w:pStyle w:val="Heading2"/>
                    <w:jc w:val="center"/>
                    <w:rPr>
                      <w:b w:val="0"/>
                      <w:sz w:val="40"/>
                    </w:rPr>
                  </w:pPr>
                  <w:r>
                    <w:rPr>
                      <w:sz w:val="40"/>
                    </w:rPr>
                    <w:t>Massachusetts Department of Education</w:t>
                  </w:r>
                </w:p>
              </w:txbxContent>
            </v:textbox>
          </v:shape>
        </w:pict>
      </w:r>
      <w:r>
        <w:rPr>
          <w:noProof/>
        </w:rPr>
        <w:pict>
          <v:group id="_x0000_s1086" alt="colored pencil" style="position:absolute;margin-left:66.85pt;margin-top:178.15pt;width:302.4pt;height:567.95pt;rotation:-2733659fd;z-index:251675648;mso-position-horizontal-relative:text;mso-position-vertical-relative:text" coordorigin="1152,1008" coordsize="2592,5472" o:allowincell="f">
            <v:group id="_x0000_s1087" style="position:absolute;left:1152;top:1008;width:2592;height:5472" coordorigin="3024,720" coordsize="6624,14500">
              <v:shape id="_x0000_s1088" style="position:absolute;left:5254;top:720;width:1473;height:4498" coordsize="687,2070" path="m,251l79,,687,513,465,672r,l469,677r4,6l476,688r4,5l487,704r3,11l498,732r3,5l505,743r,11l508,764r4,6l516,781r3,11l523,803r3,11l530,825r3,16l537,857r4,11l544,885r4,11l551,912r4,16l558,950r4,17l566,989r3,16l573,1027r3,22l580,1070r3,22l587,1114r4,22l594,1163r4,28l601,1218r4,22l605,1273r4,27l612,1333r4,27l619,1393r,33l623,1458r3,33l626,1529r4,39l630,1606r4,38l637,1682r,39l637,1759r,33l637,1824r-3,28l634,1879r-4,27l626,1928r-3,22l619,1972r-3,16l612,2005r-7,11l601,2027r-3,11l591,2048r-8,6l576,2059r-7,6l562,2070r-7,l548,2070r-7,l533,2070r-10,-5l516,2065r-11,-6l498,2054r-8,-11l483,2038r-10,-6l465,2027r-10,-17l448,2005r-11,-11l430,1983r-11,-11l412,1961r-11,-11l394,1939r-11,-16l376,1912r-7,-11l362,1890r-7,-16l347,1863r-7,-11l333,1841r-7,-17l319,1814r-7,-11l308,1797r-7,-11l297,1775r-7,-11l290,1759r-7,-17l276,1737r-4,-5l272,1726,,251r,xe" fillcolor="red" stroked="f" strokecolor="blue" strokeweight="3pt">
                <v:path arrowok="t"/>
              </v:shape>
              <v:shape id="_x0000_s1089" style="position:absolute;left:3332;top:5331;width:2184;height:1748" coordsize="1019,831" path="m,366l143,r29,219l172,219r3,-6l179,213r3,-5l189,202r4,l200,192r7,-6l215,181r10,l236,170r7,l250,164r4,l261,159r7,l272,153r7,-5l286,148r7,l300,142r4,-5l315,137r7,-6l329,131r7,l343,126r7,l358,121r10,l375,115r11,l393,115r11,-5l411,110r11,l429,104r11,l451,104r10,l472,104r11,-5l493,99r11,l515,99r11,l536,99r15,5l561,104r11,l583,104r11,l604,104r11,l626,110r11,l647,115r11,l669,115r10,6l690,126r11,l712,131r10,6l733,142r11,l751,148r11,5l772,159r8,5l790,170r11,5l808,181r11,5l826,192r11,10l844,208r11,5l862,219r7,11l876,235r7,11l890,252r11,5l905,268r7,5l919,284r7,11l933,301r8,11l948,317r3,11l958,339r4,11l969,355r4,11l980,377r3,11l987,399r4,11l994,416r4,10l1001,437r4,11l1009,459r,11l1012,481r4,17l1016,508r,11l1019,530r,11l1019,552r,11l1019,574r,11l1019,596r-3,11l1016,618r,11l1012,645r-3,16l1005,678r-4,16l994,705r-7,17l980,732r-7,11l966,754r-8,11l951,776r-7,6l933,787r-7,6l919,798r-7,11l905,809r-7,5l890,820r-7,5l873,825r-8,6l858,831r,l,366r,xe" fillcolor="#57a8c7" stroked="f" strokecolor="blue" strokeweight="3pt">
                <v:path arrowok="t"/>
              </v:shape>
              <v:shape id="_x0000_s1090" style="position:absolute;left:3269;top:1008;width:3150;height:5724" coordsize="1470,2606" path="m919,2469r-4,l915,2464r-3,-11l908,2437r-4,-11l901,2420r-4,-16l894,2398r-7,-16l883,2366r-4,-17l876,2338r-7,-11l865,2317r-4,-11l858,2300r-4,-16l851,2278r-4,-16l844,2256r-4,-16l833,2229r-4,-11l826,2207r-7,-11l815,2180r-7,-11l804,2153r-7,-17l790,2125r-4,-16l779,2092r-7,-16l765,2060r-7,-17l751,2027r-8,-16l736,1994r-7,-22l722,1956r-11,-22l704,1918r-11,-22l686,1879r-7,-21l668,1836r-10,-22l650,1797r-10,-16l629,1759r-7,-16l611,1726r-7,-21l593,1688r-10,-16l575,1655r-10,-16l557,1623r-10,-11l536,1595r-7,-11l518,1568r-11,-16l500,1541r-10,-17l482,1513r-10,-16l464,1486r-7,-11l447,1464r-8,-11l432,1442r-10,-11l414,1420r-7,-10l400,1404r-7,-11l382,1382r-7,-11l368,1366r-7,-6l357,1349r-7,-5l343,1339r-7,-11l329,1322r-4,-5l318,1311r-11,-11l300,1289r-11,-5l282,1273r-7,-6l268,1267r-7,-10l261,1257,93,1535,,677,697,579,554,836r3,l561,841r7,6l572,852r7,6l590,869r7,5l608,885r10,11l629,907r7,5l643,918r7,5l654,934r7,6l668,951r8,5l683,967r7,5l697,978r7,11l711,1000r7,5l726,1016r7,11l740,1033r11,10l758,1054r7,11l772,1076r11,6l790,1093r7,16l808,1120r7,11l822,1142r7,11l840,1164r7,11l854,1186r7,16l872,1213r7,11l887,1235r7,16l904,1262r8,16l919,1289r7,17l937,1322r7,11l951,1344r7,16l965,1371r7,17l980,1404r7,11l994,1431r3,11l1005,1459r7,11l1019,1481r7,16l1033,1508r4,16l1044,1535r3,11l1055,1563r3,10l1065,1590r4,11l1076,1612r4,16l1087,1639r3,11l1094,1661r7,11l1105,1688r3,6l1112,1710r3,11l1123,1732r3,11l1130,1754r3,5l1133,1770r4,11l1140,1792r4,5l1148,1808r3,17l1158,1841r4,11l1169,1868r,11l1173,1890r3,6l1180,1907r3,16l1183,1912r,-11l1180,1890r,-11l1180,1863r,-11l1180,1841r-4,-11l1176,1825r,-11l1176,1803r,-11l1176,1781r,-11l1176,1759r-3,-11l1173,1737r,-16l1173,1710r,-11l1169,1688r,-16l1169,1661r,-17l1166,1628r,-11l1162,1601r,-17l1162,1573r,-16l1158,1541r,-11l1155,1513r,-16l1155,1481r-4,-17l1151,1453r,-16l1148,1420r,-16l1144,1388r,-17l1140,1355r,-16l1137,1328r,-17l1133,1295r,-17l1130,1262r-4,-16l1123,1229r,-11l1119,1202r,-16l1115,1169r-3,-16l1108,1142r,-17l1105,1109r-4,-11l1101,1082r-3,-11l1094,1054r-4,-11l1087,1027r,-11l1083,1005r-3,-11l1080,983r-4,-11l1073,956r-4,-11l1065,934r,-11l1062,912r-4,-5l1055,896r,-11l1051,874r-4,-5l1044,858r-4,-11l1037,830r-4,-16l1026,798r-7,-17l1015,770r-3,-11l1008,748r-7,-10l997,727r,-6l990,705r-3,-11l983,688,711,765,958,r,l965,16r,6l972,33r,5l976,49r4,6l983,65r4,11l990,82r4,11l997,104r4,11l1005,126r3,11l1015,153r4,16l1022,180r4,17l1033,213r4,16l1044,246r3,16l1055,279r3,21l1065,317r4,22l1076,355r7,22l1087,399r7,22l1101,442r7,28l1112,492r7,21l1126,541r7,27l1140,590r8,27l1155,650r7,27l1169,705r4,27l1180,765r7,33l1194,825r7,33l1208,890r8,33l1223,962r7,32l1237,1033r7,32l1251,1104r8,38l1266,1180r7,38l1280,1257r7,32l1294,1328r7,38l1305,1399r7,38l1319,1470r4,32l1330,1535r4,33l1341,1606r3,28l1352,1666r3,33l1362,1732r4,27l1369,1792r4,27l1380,1847r4,27l1387,1901r4,33l1394,1961r4,22l1402,2011r3,27l1409,2060r3,22l1416,2109r3,22l1423,2153r4,21l1427,2196r3,17l1434,2235r3,16l1437,2267r4,22l1444,2306r,16l1448,2338r,11l1448,2366r4,16l1452,2393r3,11l1459,2420r,11l1459,2437r,11l1462,2459r,16l1466,2491r,6l1466,2508r,l1470,2513r-498,93l919,2469r,xe" fillcolor="#c90000" stroked="f" strokecolor="blue" strokeweight="3pt">
                <v:path arrowok="t"/>
              </v:shape>
              <v:shape id="_x0000_s1091" style="position:absolute;left:5904;top:864;width:3744;height:6336" coordsize="1620,2721" path="m,1600r,-5l,1584r,-11l,1557r,-17l,1529r,-10l,1508r3,-11l3,1491r,-11l3,1469r4,-11l7,1447r,-10l7,1420r,-11l10,1398r,-11l14,1371r,-11l17,1349r,-16l17,1316r,-16l21,1289r,-16l25,1256r,-11l28,1229r,-16l32,1196r3,-16l39,1169r,-17l42,1136r4,-16l50,1109r,-22l53,1071r4,-11l60,1043r4,-16l67,1010r4,-11l75,983r3,-16l82,950r3,-16l89,923r3,-16l96,890r7,-16l107,863r3,-17l118,836r3,-17l125,808r7,-16l135,781r4,-16l146,754r4,-11l153,732r7,-17l164,704r4,-10l175,683r3,-11l185,661r4,-11l193,639r7,-11l203,617r4,-5l214,601r4,-11l221,584r4,-11l232,562r4,-11l239,546r11,-16l257,519r7,-17l271,486r7,-11l286,464r7,-11l296,442r8,-5l311,426r7,-11l325,404r4,-6l332,398,103,153,840,r4,983l647,754r-4,l640,759r-7,11l625,781r-7,5l615,797r-7,11l600,819r-7,11l586,841r-7,16l575,874r-10,16l557,907r-3,5l550,923r-3,11l543,945r-7,5l532,961r-3,11l525,983r-3,11l518,1005r-3,11l511,1032r-4,6l500,1054r-3,11l493,1081r-3,11l486,1103r-4,17l479,1136r-4,11l472,1163r-4,11l468,1191r-4,16l461,1223r-4,17l454,1256r-4,17l447,1289r,11l443,1316r-4,17l436,1349r-4,17l432,1382r,16l429,1409r,17l425,1442r,16l422,1469r,17l422,1502r,17l418,1529r,17l418,1562r,11l414,1584r,16l414,1611r,17l414,1639r,11l414,1666r,11l414,1688r,11l414,1715r,6l414,1732r,11l414,1753r,11l414,1775r,6l418,1792r,16l418,1824r,17l422,1857r,11l422,1879r,6l425,1896r,10l425,1912r,-6l429,1896r3,-11l436,1879r3,-11l443,1857r4,-16l454,1830r3,-16l468,1797r,-11l472,1781r7,-11l482,1759r4,-11l490,1743r7,-11l500,1721r4,-11l511,1699r4,-11l522,1677r3,-11l532,1661r4,-17l543,1639r7,-17l557,1611r8,-11l568,1590r7,-11l583,1568r7,-11l600,1546r8,-11l615,1524r7,-16l633,1502r7,-11l647,1475r11,-11l665,1453r10,-11l683,1431r10,-11l704,1409r11,-11l722,1387r11,-5l747,1371r7,-11l765,1349r11,-11l783,1327r11,-11l804,1311r11,-11l822,1295r11,-11l840,1273r11,-6l858,1262r11,-11l876,1245r11,-5l894,1234r7,-11l908,1218r7,-5l922,1213r7,-11l940,1196r7,-5l954,1191r8,-6l965,1180r7,-6l980,1174r3,-5l990,1163r7,l1005,1158r10,-6l1022,1147r11,-5l1044,1142r7,-6l1058,1131r7,l1073,1131r10,-6l1090,1125r4,l1098,1125,1033,754r587,453l1620,1289r-315,869l1212,1699r-4,l1205,1699r-4,l1194,1699r-7,5l1183,1704r-7,l1165,1704r-7,6l1148,1710r-8,5l1130,1715r-11,6l1108,1732r-7,l1098,1737r-8,l1083,1743r-7,l1073,1748r-8,l1062,1753r-7,6l1047,1764r-7,6l1037,1775r-7,6l1022,1786r-7,6l1012,1797r-7,6l997,1808r-7,11l983,1824r-3,6l972,1841r-7,5l962,1857r-8,6l947,1874r-3,5l937,1890r-8,11l926,1912r-7,11l915,1934r-7,11l904,1956r-7,11l894,1977r-7,11l883,1999r-4,11l876,2021r-4,11l865,2043r-4,11l861,2065r-7,11l851,2087r,11l847,2109r-3,5l840,2125r-4,11l833,2147r-4,11l829,2169r-3,5l826,2185r-4,11l819,2207r,11l819,2223r-4,11l815,2245r-4,6l811,2262r-3,16l804,2294r,11l801,2322r-4,11l797,2349r,11l797,2371r-3,5l794,2387r,6l794,2404r,5l794,2415,236,2721,103,2458r,l103,2453r,-11l103,2431r-3,-11l100,2415r,-11l100,2393r-4,-11l96,2371r,-11l96,2349r-4,-16l92,2316r-3,-16l89,2283r-4,-10l85,2267r,-11l85,2251r,-11l82,2229r,-11l82,2212r-4,-11l78,2191r-3,-11l75,2169r,-11l71,2147r,-11l71,2125r-4,-11l67,2098r-3,-11l64,2076r,-11l60,2054r,-11l57,2027r-4,-11l53,2005r-3,-17l50,1977r-4,-10l46,1956r-4,-17l42,1928r,-11l39,1906r,-10l35,1885r,-11l32,1863r,-11l32,1846r-4,-11l28,1824r-3,-10l25,1803r-4,-17l21,1770r-4,-17l17,1737r-3,-11l14,1710r-4,-11l7,1682r,-10l7,1666,3,1655r,-11l3,1633r,-5l,1617r,-11l,1600r,xe" fillcolor="#009cc9" stroked="f" strokecolor="blue" strokeweight="3pt">
                <v:path arrowok="t"/>
              </v:shape>
              <v:shape id="_x0000_s1092" style="position:absolute;left:6296;top:6498;width:1518;height:5135" coordsize="708,2442" path="m708,2268l698,r,l690,r-7,l676,r-7,l665,6r-10,l644,6r-11,l622,11r-3,l612,11r-7,l597,11r-3,l587,11r-8,l572,11r-7,l558,11r-7,l544,17r-7,l529,17r-7,l519,17r-11,l501,17r-7,5l487,22r-8,l472,22r-11,l458,27r-11,l440,27r-7,l426,27r-11,l411,27r-10,l394,27r-8,l379,27r-7,l365,27r-7,l351,33r-8,l336,33r-7,l322,33r-7,l308,33r-7,l290,33r-7,l279,38r-11,l261,38r-7,l247,38r-7,l233,38r-8,l218,38r-7,l204,38r-7,l190,44r-8,l175,44r-7,l161,44r-7,l147,44r-4,l136,44r-7,l122,49r-7,l111,49r-7,l97,49r-4,l86,49r-11,l64,49r-7,l47,49r-8,6l32,55r-7,l18,55r-7,l11,55r-7,l,60r,l,71r,6l,88,,99r,10l,120r,17l,153r,17l,186r,22l,224r,28l,268r,22l,317r,22l,366r,28l,421r4,27l4,476r,27l4,530r,33l4,590r,28l4,650r,28l4,710r,28l4,765r,27l4,825r,28l4,880r,33l4,934r,28l4,989r,27l4,1044r,22l4,1093r3,22l7,1137r,21l7,1180r,17l7,1219r,16l7,1251r,17l7,1279r,16l7,1301r,16l7,1328r,11l7,1344r4,11l11,1361r,11l11,1382r3,17l14,1410r4,11l18,1437r4,17l22,1470r3,22l29,1508r3,22l36,1546r,22l39,1590r4,22l47,1634r3,22l54,1683r3,22l61,1727r3,27l64,1776r8,27l75,1830r4,22l82,1880r4,27l89,1929r4,27l97,1978r3,27l104,2027r3,28l111,2076r4,28l118,2126r4,21l125,2169r4,22l132,2213r,22l136,2257r4,16l143,2295r4,16l147,2328r3,16l154,2355r,16l157,2382r,17l161,2404r,11l161,2421r4,11l165,2437r3,5l708,2268r,xe" fillcolor="#0075ad" stroked="f" strokecolor="blue" strokeweight="3pt">
                <v:path arrowok="t"/>
              </v:shape>
              <v:shape id="_x0000_s1093" style="position:absolute;left:3024;top:5937;width:3670;height:6217" coordsize="1713,2956" path="m987,2956l891,536r-4,l883,530r-3,-5l873,519r-7,-10l855,498r-7,-6l840,481r-3,-5l830,470r-7,-5l815,459,805,448r-7,-5l787,437r-7,-5l769,421r-7,l751,410r-11,-5l730,399r-11,-5l705,388r-11,-5l683,377r-11,l665,372r-7,l654,372r-7,l640,366r-7,l629,366r-7,l615,366r-3,l604,372r-7,l590,372r-3,l579,377r-7,l565,377r-4,6l554,383r-7,5l536,388r-10,11l515,405r-11,5l494,416r-11,11l472,432r-11,5l454,443r-11,11l436,459r-7,6l422,476r-7,5l408,487r-4,5l401,492r-4,6l393,503r-3,6l454,902,,421,161,r3,l168,6r7,5l182,11r11,6l197,17r7,5l207,22r8,6l222,28r7,5l236,33r7,6l250,44r11,l268,50r11,5l286,60r11,l308,66r7,5l325,77r11,5l347,88r14,5l372,93r11,6l393,104r15,6l418,115r11,6l443,126r15,6l472,137r11,5l497,148r14,l526,153r14,6l554,164r18,6l587,175r14,6l615,181r14,5l647,192r15,5l680,203r14,5l708,213r18,6l740,219r18,5l773,230r17,5l808,235r18,6l840,246r18,l873,252r18,l905,257r18,l941,263r17,5l973,268r18,l1005,274r18,l1041,279r14,l1073,284r18,l1105,284r14,l1137,290r15,l1170,290r14,5l1198,295r18,l1230,295r15,6l1259,301r14,l1288,301r10,5l1313,306r14,l1341,306r11,l1363,306r14,l1388,306r10,l1413,306r10,6l1434,312r11,l1456,312r7,l1474,312r7,l1491,312r8,l1506,312r7,l1520,312r7,l1538,312r7,l1552,312r7,l1563,312r4,5l1567,323r,5l1567,339r,6l1567,356r,5l1570,372r,11l1570,394r4,11l1574,416r,11l1577,443r,16l1581,470r,17l1581,503r3,16l1584,536r4,16l1588,569r,21l1592,607r3,22l1595,651r4,16l1602,689r,22l1602,733r4,21l1606,776r3,22l1609,825r4,22l1617,875r,21l1620,918r,28l1624,973r,22l1627,1022r,27l1631,1077r3,22l1634,1126r,27l1638,1181r,27l1642,1235r3,27l1645,1295r4,22l1649,1350r,27l1652,1405r,27l1656,1459r,33l1660,1519r,28l1660,1574r,27l1663,1629r,27l1667,1683r,28l1670,1738r,27l1670,1792r,28l1674,1847r,27l1674,1902r3,22l1677,1956r,22l1677,2006r4,21l1681,2055r,22l1685,2104r,22l1688,2153r,22l1688,2197r,22l1692,2240r,22l1692,2284r,22l1695,2328r,22l1695,2366r,22l1699,2410r,16l1699,2443r,16l1702,2481r,11l1702,2508r,17l1702,2541r,11l1702,2568r4,11l1706,2596r,5l1706,2617r,6l1706,2634r,11l1710,2650r,11l1710,2667r,11l1710,2689r,l1713,2694r-340,240l987,2956r,xe" fillcolor="#ff5400" stroked="f" strokecolor="blue" strokeweight="3pt">
                <v:path arrowok="t"/>
              </v:shape>
              <v:shape id="_x0000_s1094" style="position:absolute;left:5159;top:11404;width:1585;height:1458" coordsize="740,694" path="m,289l25,694,740,360,726,r-3,l719,r-7,l708,5r-7,l694,11r-7,l680,16r-11,l662,22r-15,5l637,32r-7,l626,38r-7,l615,38r-10,l601,43r-7,l587,49r-7,l569,54r-7,l558,60r-11,l540,65r-7,6l526,71r-11,l508,76r-7,6l494,87r-11,l476,93r-11,l458,98r-11,5l440,103r-11,6l422,114r-11,l401,120r-7,5l383,131r-7,l365,136r-11,6l347,147r-11,l326,153r-11,5l308,158r-11,6l286,164r-7,5l272,174r-11,l254,180r-11,5l236,185r-11,6l218,196r-7,l204,202r-7,l190,207r-11,6l172,213r-7,l157,218r-7,6l143,229r-7,l129,235r-7,l118,235r-14,5l93,246r-11,5l72,256r-11,l54,262r-11,5l36,267r-7,6l25,278r-7,l11,278r-4,6l4,284r-4,l,289r,xe" fillcolor="#c90000" stroked="f" strokecolor="blue" strokeweight="3pt">
                <v:path arrowok="t"/>
              </v:shape>
              <v:shape id="_x0000_s1095" style="position:absolute;left:6624;top:10867;width:1189;height:1309" coordsize="555,623" path="m,164l4,465,555,623,551,r-4,l540,r-3,l530,6r-4,l519,6r-7,5l504,11r-10,6l487,17r-11,5l465,22r-11,6l444,33r-7,l433,33r-7,l419,38r-4,l408,38r-7,l394,44r-4,l383,44r-7,l369,49r-8,l358,55r-7,l344,55r-4,l333,60r-7,l319,66r-8,l304,66r-3,l293,71r-7,l283,77r-7,l268,77r-10,5l247,88r-7,l233,88r-4,l222,93r-7,l211,93r-7,l200,99r-14,l175,104r-10,5l154,115r-11,l133,120r-11,l115,126r-15,l93,131r-11,l75,137r-10,l57,142r-7,l43,148r-7,l29,148r-4,l18,153r-7,l4,159r-4,l,164r,xe" fillcolor="#006694" stroked="f" strokecolor="blue" strokeweight="3pt">
                <v:path arrowok="t"/>
              </v:shape>
              <v:shape id="_x0000_s1096" style="position:absolute;left:6480;top:11892;width:1371;height:2220" coordsize="640,1055" path="m43,6l46,r4,l53,,68,r3,l78,r8,l93,r7,l111,r10,l132,r7,l150,r11,l175,r4,l186,r3,l196,r8,l211,r7,l225,r4,l236,r7,l250,r7,l264,6r8,l279,6r3,l293,6r7,5l307,11r8,l322,11r7,l336,17r7,l350,17r7,5l365,22r7,l379,28r7,l393,28r7,5l408,33r7,5l422,38r7,6l436,44r4,5l450,49r4,l461,55r7,l472,60r7,l486,66r7,l500,71r4,6l511,77r7,5l522,88r11,5l547,99r7,5l565,109r11,6l583,120r7,6l597,131r7,6l611,142r11,6l629,153r7,6l640,159,329,1000,,1055,43,6r,xe" fillcolor="#d6c4b0" stroked="f" strokecolor="blue" strokeweight="3pt">
                <v:path arrowok="t"/>
              </v:shape>
              <v:shape id="_x0000_s1097" style="position:absolute;left:5098;top:11808;width:1526;height:2447;rotation:133676fd" coordsize="712,1164" path="m,405r,l4,399r7,-11l18,377r7,-5l32,361r7,-6l47,344r7,-5l61,328,72,317,82,306,93,295r11,-11l111,279r7,-6l122,268r7,-6l136,257r4,-5l147,246r7,-5l161,235r7,-11l175,224r11,-5l193,208r7,-6l208,197r7,-6l222,186r11,-5l240,170r11,l258,159r7,-6l276,148r10,-6l293,137r11,-6l315,126r11,-6l333,115r11,-6l351,104r10,-5l372,99r7,-6l390,88r11,-6l408,77r11,-6l426,66r11,l444,60r10,-5l462,55r10,-6l479,49r8,-5l494,38r10,l512,33r7,l526,28r7,l540,28r7,l555,22r10,l569,17r7,l583,17r7,l597,11r8,l608,11r7,l626,6r11,l648,r10,l665,r8,l680,r7,l690,r8,l701,r4,l705,r,11l705,11r,11l705,28r,10l705,49r,11l705,71r,11l705,99r,16l705,126r3,22l708,159r,22l708,197r,22l708,235r,22l708,273r,28l708,317r,22l708,361r,27l708,410r4,22l712,459r,22l712,503r,27l712,552r,22l712,601r,22l712,645r,27l712,689r,27l712,738r,22l712,782r,21l712,825r,22l712,863r,22l712,907r,17l708,940r,16l708,973r,22l708,1006r,16l708,1033r,16l705,1055r,16l705,1077r,10l701,1104r-3,11l694,1126r-7,11l680,1142r-7,11l662,1159r-7,l640,1164r-10,l622,1164r-3,l612,1164r-4,l601,1164r-7,l587,1159r-7,l576,1159r-7,l562,1159r-7,l551,1153r-7,l537,1148r-8,l522,1142r-3,l512,1142r-8,l501,1137r-7,l487,1131r-4,l472,1126r-10,-6l454,1115r-10,-6l437,1109r-4,-5l422,1098r-3,l,405r,xe" fillcolor="#e6dec4" stroked="f" strokecolor="blue" strokeweight="3pt">
                <v:path arrowok="t"/>
              </v:shape>
              <v:shape id="_x0000_s1098" style="position:absolute;left:6480;top:13968;width:754;height:1252" coordsize="275,596" path="m32,17l275,,39,596,,301,32,17r,xe" fillcolor="#8a9ea3" stroked="f" strokecolor="blue" strokeweight="3pt">
                <v:path arrowok="t"/>
              </v:shape>
              <v:shape id="_x0000_s1099" style="position:absolute;left:6005;top:13968;width:619;height:1170;rotation:337409fd" coordsize="289,557" path="m,87l289,r-3,557l,87r,xe" fillcolor="#c73d30" stroked="f" strokecolor="blue" strokeweight="3pt">
                <v:path arrowok="t"/>
              </v:shape>
              <v:shape id="_x0000_s1100" style="position:absolute;left:5417;top:6380;width:744;height:5484" coordsize="347,2606" path="m104,2606l,,347,2486,104,2606r,xe" fillcolor="#c90000" stroked="f" strokecolor="blue" strokeweight="3pt">
                <v:path arrowok="t"/>
              </v:shape>
              <v:shape id="_x0000_s1101" style="position:absolute;left:6947;top:6414;width:500;height:4920" coordsize="233,2339" path="m,2339l72,,233,2290,,2339r,xe" fillcolor="#009cc9" stroked="f" strokecolor="blue" strokeweight="3pt">
                <v:path arrowok="t"/>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2" type="#_x0000_t136" style="position:absolute;left:1307;top:2179;width:985;height:171;rotation:3705722fd" fillcolor="black">
              <v:shadow color="#868686"/>
              <v:textpath style="font-family:&quot;Comic Sans MS&quot;;font-size:16pt;v-text-kern:t" trim="t" fitpath="t" string="Special Education"/>
            </v:shape>
            <v:shape id="_x0000_s1103" type="#_x0000_t136" style="position:absolute;left:1674;top:1553;width:1041;height:170;rotation:5332161fd" fillcolor="black">
              <v:shadow color="#868686"/>
              <v:textpath style="font-family:&quot;Comic Sans MS&quot;;font-size:16pt;v-text-kern:t" trim="t" fitpath="t" string="Bilingual Education"/>
            </v:shape>
            <v:shape id="_x0000_s1104" type="#_x0000_t136" style="position:absolute;left:1706;top:2023;width:1772;height:176;rotation:6701892fd" fillcolor="black">
              <v:shadow color="#868686"/>
              <v:textpath style="font-family:&quot;Comic Sans MS&quot;;font-size:16pt;v-text-kern:t" trim="t" fitpath="t" string="Instructional Support Services"/>
            </v:shape>
            <v:shape id="_x0000_s1105" type="#_x0000_t136" style="position:absolute;left:1635;top:4116;width:1738;height:306;rotation:5839024fd" fillcolor="black">
              <v:shadow color="#868686"/>
              <v:textpath style="font-family:&quot;Comic Sans MS&quot;;font-size:28pt;v-text-kern:t" trim="t" fitpath="t" string="General Education"/>
            </v:shape>
            <v:shape id="_x0000_s1106" type="#_x0000_t136" style="position:absolute;left:2578;top:2413;width:1019;height:153;rotation:8228317fd" fillcolor="black">
              <v:shadow color="#868686"/>
              <v:textpath style="font-family:&quot;Comic Sans MS&quot;;font-size:14pt;v-text-kern:t" trim="t" fitpath="t" string="Vocational Education"/>
            </v:shape>
            <v:shape id="_x0000_s1107" type="#_x0000_t136" style="position:absolute;left:1432;top:2968;width:323;height:148;rotation:-857815fd" fillcolor="black">
              <v:shadow color="#868686"/>
              <v:textpath style="font-family:&quot;Comic Sans MS&quot;;font-size:14pt;v-text-kern:t" trim="t" fitpath="t" string="Title 1"/>
            </v:shape>
          </v:group>
        </w:pict>
      </w:r>
    </w:p>
    <w:p w:rsidR="00DF7F48" w:rsidRDefault="00DF7F48">
      <w:pPr>
        <w:jc w:val="center"/>
        <w:rPr>
          <w:rFonts w:ascii="Arial" w:hAnsi="Arial"/>
          <w:b/>
          <w:sz w:val="24"/>
        </w:rPr>
        <w:sectPr w:rsidR="00DF7F48">
          <w:footerReference w:type="even" r:id="rId8"/>
          <w:footerReference w:type="default" r:id="rId9"/>
          <w:pgSz w:w="12240" w:h="15840"/>
          <w:pgMar w:top="1440" w:right="1440" w:bottom="1260" w:left="1584" w:header="720" w:footer="720" w:gutter="0"/>
          <w:cols w:space="720"/>
        </w:sectPr>
      </w:pPr>
    </w:p>
    <w:p w:rsidR="00DF7F48" w:rsidRDefault="00DF7F48">
      <w:pPr>
        <w:jc w:val="center"/>
        <w:rPr>
          <w:rFonts w:ascii="Arial" w:hAnsi="Arial"/>
          <w:b/>
          <w:sz w:val="24"/>
        </w:rPr>
      </w:pPr>
      <w:r>
        <w:rPr>
          <w:rFonts w:ascii="Arial" w:hAnsi="Arial"/>
          <w:b/>
          <w:sz w:val="24"/>
        </w:rPr>
        <w:lastRenderedPageBreak/>
        <w:t>TABLE OF CONTENTS</w:t>
      </w:r>
    </w:p>
    <w:p w:rsidR="00DF7F48" w:rsidRDefault="00DF7F48">
      <w:pPr>
        <w:rPr>
          <w:rFonts w:ascii="Arial" w:hAnsi="Arial"/>
          <w:sz w:val="22"/>
        </w:rPr>
      </w:pPr>
    </w:p>
    <w:tbl>
      <w:tblPr>
        <w:tblW w:w="0" w:type="auto"/>
        <w:tblLayout w:type="fixed"/>
        <w:tblLook w:val="0000"/>
      </w:tblPr>
      <w:tblGrid>
        <w:gridCol w:w="18"/>
        <w:gridCol w:w="8370"/>
        <w:gridCol w:w="1044"/>
        <w:gridCol w:w="36"/>
      </w:tblGrid>
      <w:tr w:rsidR="00DF7F48">
        <w:trPr>
          <w:gridAfter w:val="1"/>
          <w:wAfter w:w="36" w:type="dxa"/>
          <w:trHeight w:val="288"/>
        </w:trPr>
        <w:tc>
          <w:tcPr>
            <w:tcW w:w="8388" w:type="dxa"/>
            <w:gridSpan w:val="2"/>
          </w:tcPr>
          <w:p w:rsidR="00DF7F48" w:rsidRDefault="00DF7F48">
            <w:pPr>
              <w:jc w:val="center"/>
              <w:rPr>
                <w:rFonts w:ascii="Arial" w:hAnsi="Arial"/>
                <w:sz w:val="22"/>
              </w:rPr>
            </w:pPr>
          </w:p>
        </w:tc>
        <w:tc>
          <w:tcPr>
            <w:tcW w:w="1044" w:type="dxa"/>
          </w:tcPr>
          <w:p w:rsidR="00DF7F48" w:rsidRDefault="00DF7F48">
            <w:pPr>
              <w:jc w:val="center"/>
              <w:rPr>
                <w:rFonts w:ascii="Arial" w:hAnsi="Arial"/>
                <w:b/>
                <w:sz w:val="22"/>
                <w:u w:val="single"/>
              </w:rPr>
            </w:pPr>
            <w:r>
              <w:rPr>
                <w:rFonts w:ascii="Arial" w:hAnsi="Arial"/>
                <w:b/>
                <w:sz w:val="22"/>
                <w:u w:val="single"/>
              </w:rPr>
              <w:t>Page</w:t>
            </w:r>
          </w:p>
        </w:tc>
      </w:tr>
      <w:tr w:rsidR="00DF7F48">
        <w:trPr>
          <w:gridAfter w:val="1"/>
          <w:wAfter w:w="36" w:type="dxa"/>
          <w:trHeight w:val="288"/>
        </w:trPr>
        <w:tc>
          <w:tcPr>
            <w:tcW w:w="8388" w:type="dxa"/>
            <w:gridSpan w:val="2"/>
            <w:shd w:val="pct5" w:color="auto" w:fill="FFFFFF"/>
          </w:tcPr>
          <w:p w:rsidR="00DF7F48" w:rsidRDefault="00DF7F48">
            <w:pPr>
              <w:rPr>
                <w:rFonts w:ascii="Arial" w:hAnsi="Arial"/>
                <w:b/>
                <w:sz w:val="22"/>
              </w:rPr>
            </w:pPr>
            <w:r>
              <w:rPr>
                <w:rFonts w:ascii="Arial" w:hAnsi="Arial"/>
                <w:b/>
                <w:sz w:val="22"/>
              </w:rPr>
              <w:t>I.      Introduction</w:t>
            </w:r>
          </w:p>
        </w:tc>
        <w:tc>
          <w:tcPr>
            <w:tcW w:w="1044" w:type="dxa"/>
            <w:shd w:val="pct5" w:color="auto" w:fill="FFFFFF"/>
          </w:tcPr>
          <w:p w:rsidR="00DF7F48" w:rsidRDefault="00DF7F48">
            <w:pPr>
              <w:jc w:val="center"/>
              <w:rPr>
                <w:rFonts w:ascii="Arial" w:hAnsi="Arial"/>
                <w:b/>
                <w:sz w:val="22"/>
              </w:rPr>
            </w:pPr>
            <w:r>
              <w:rPr>
                <w:rFonts w:ascii="Arial" w:hAnsi="Arial"/>
                <w:b/>
                <w:sz w:val="22"/>
              </w:rPr>
              <w:t>1</w:t>
            </w:r>
          </w:p>
        </w:tc>
      </w:tr>
      <w:tr w:rsidR="00DF7F48">
        <w:trPr>
          <w:gridBefore w:val="1"/>
          <w:wBefore w:w="18" w:type="dxa"/>
          <w:trHeight w:val="286"/>
        </w:trPr>
        <w:tc>
          <w:tcPr>
            <w:tcW w:w="8370" w:type="dxa"/>
          </w:tcPr>
          <w:p w:rsidR="00DF7F48" w:rsidRDefault="00DF7F48" w:rsidP="00DF7F48">
            <w:pPr>
              <w:numPr>
                <w:ilvl w:val="0"/>
                <w:numId w:val="61"/>
              </w:numPr>
              <w:ind w:left="1062"/>
              <w:rPr>
                <w:rFonts w:ascii="Arial" w:hAnsi="Arial"/>
                <w:sz w:val="22"/>
              </w:rPr>
            </w:pPr>
            <w:r>
              <w:rPr>
                <w:rFonts w:ascii="Arial" w:hAnsi="Arial"/>
                <w:sz w:val="22"/>
              </w:rPr>
              <w:t>How did we get where we are today?</w:t>
            </w:r>
          </w:p>
        </w:tc>
        <w:tc>
          <w:tcPr>
            <w:tcW w:w="1080" w:type="dxa"/>
            <w:gridSpan w:val="2"/>
          </w:tcPr>
          <w:p w:rsidR="00DF7F48" w:rsidRDefault="00DF7F48">
            <w:pPr>
              <w:jc w:val="center"/>
              <w:rPr>
                <w:rFonts w:ascii="Arial" w:hAnsi="Arial"/>
                <w:sz w:val="22"/>
              </w:rPr>
            </w:pPr>
            <w:r>
              <w:rPr>
                <w:rFonts w:ascii="Arial" w:hAnsi="Arial"/>
                <w:sz w:val="22"/>
              </w:rPr>
              <w:t>1</w:t>
            </w:r>
          </w:p>
        </w:tc>
      </w:tr>
      <w:tr w:rsidR="00DF7F48">
        <w:trPr>
          <w:gridBefore w:val="1"/>
          <w:wBefore w:w="18" w:type="dxa"/>
          <w:trHeight w:val="286"/>
        </w:trPr>
        <w:tc>
          <w:tcPr>
            <w:tcW w:w="8370" w:type="dxa"/>
          </w:tcPr>
          <w:p w:rsidR="00DF7F48" w:rsidRDefault="00DF7F48" w:rsidP="00DF7F48">
            <w:pPr>
              <w:numPr>
                <w:ilvl w:val="0"/>
                <w:numId w:val="61"/>
              </w:numPr>
              <w:ind w:left="1062"/>
              <w:rPr>
                <w:rFonts w:ascii="Arial" w:hAnsi="Arial"/>
                <w:sz w:val="22"/>
              </w:rPr>
            </w:pPr>
            <w:r>
              <w:rPr>
                <w:rFonts w:ascii="Arial" w:hAnsi="Arial"/>
                <w:sz w:val="22"/>
              </w:rPr>
              <w:t>Purpose of this document</w:t>
            </w:r>
          </w:p>
        </w:tc>
        <w:tc>
          <w:tcPr>
            <w:tcW w:w="1080" w:type="dxa"/>
            <w:gridSpan w:val="2"/>
          </w:tcPr>
          <w:p w:rsidR="00DF7F48" w:rsidRDefault="00DF7F48">
            <w:pPr>
              <w:jc w:val="center"/>
              <w:rPr>
                <w:rFonts w:ascii="Arial" w:hAnsi="Arial"/>
                <w:sz w:val="22"/>
              </w:rPr>
            </w:pPr>
            <w:r>
              <w:rPr>
                <w:rFonts w:ascii="Arial" w:hAnsi="Arial"/>
                <w:sz w:val="22"/>
              </w:rPr>
              <w:t>2</w:t>
            </w:r>
          </w:p>
        </w:tc>
      </w:tr>
      <w:tr w:rsidR="00DF7F48">
        <w:trPr>
          <w:gridAfter w:val="1"/>
          <w:wAfter w:w="36" w:type="dxa"/>
          <w:trHeight w:val="286"/>
        </w:trPr>
        <w:tc>
          <w:tcPr>
            <w:tcW w:w="8388" w:type="dxa"/>
            <w:gridSpan w:val="2"/>
            <w:shd w:val="pct5" w:color="auto" w:fill="FFFFFF"/>
          </w:tcPr>
          <w:p w:rsidR="00DF7F48" w:rsidRDefault="00DF7F48">
            <w:pPr>
              <w:pStyle w:val="Heading4"/>
              <w:rPr>
                <w:rFonts w:ascii="Arial" w:hAnsi="Arial"/>
              </w:rPr>
            </w:pPr>
            <w:r>
              <w:rPr>
                <w:rFonts w:ascii="Arial" w:hAnsi="Arial"/>
              </w:rPr>
              <w:t>II.      Increasing the Capacity of the General Education Environment</w:t>
            </w:r>
          </w:p>
        </w:tc>
        <w:tc>
          <w:tcPr>
            <w:tcW w:w="1044" w:type="dxa"/>
            <w:shd w:val="pct5" w:color="auto" w:fill="FFFFFF"/>
          </w:tcPr>
          <w:p w:rsidR="00DF7F48" w:rsidRDefault="00DF7F48">
            <w:pPr>
              <w:jc w:val="center"/>
              <w:rPr>
                <w:rFonts w:ascii="Arial" w:hAnsi="Arial"/>
                <w:b/>
                <w:sz w:val="22"/>
              </w:rPr>
            </w:pPr>
            <w:r>
              <w:rPr>
                <w:rFonts w:ascii="Arial" w:hAnsi="Arial"/>
                <w:b/>
                <w:sz w:val="22"/>
              </w:rPr>
              <w:t>3</w:t>
            </w:r>
          </w:p>
        </w:tc>
      </w:tr>
      <w:tr w:rsidR="00DF7F48">
        <w:trPr>
          <w:gridBefore w:val="1"/>
          <w:wBefore w:w="18" w:type="dxa"/>
          <w:trHeight w:val="286"/>
        </w:trPr>
        <w:tc>
          <w:tcPr>
            <w:tcW w:w="8370" w:type="dxa"/>
          </w:tcPr>
          <w:p w:rsidR="00DF7F48" w:rsidRDefault="00DF7F48" w:rsidP="00DF7F48">
            <w:pPr>
              <w:numPr>
                <w:ilvl w:val="0"/>
                <w:numId w:val="62"/>
              </w:numPr>
              <w:ind w:left="1062"/>
              <w:rPr>
                <w:rFonts w:ascii="Arial" w:hAnsi="Arial"/>
                <w:sz w:val="22"/>
              </w:rPr>
            </w:pPr>
            <w:r>
              <w:rPr>
                <w:rFonts w:ascii="Arial" w:hAnsi="Arial"/>
                <w:sz w:val="22"/>
              </w:rPr>
              <w:t>Overview</w:t>
            </w:r>
          </w:p>
        </w:tc>
        <w:tc>
          <w:tcPr>
            <w:tcW w:w="1080" w:type="dxa"/>
            <w:gridSpan w:val="2"/>
          </w:tcPr>
          <w:p w:rsidR="00DF7F48" w:rsidRDefault="00DF7F48">
            <w:pPr>
              <w:jc w:val="center"/>
              <w:rPr>
                <w:rFonts w:ascii="Arial" w:hAnsi="Arial"/>
                <w:sz w:val="22"/>
              </w:rPr>
            </w:pPr>
            <w:r>
              <w:rPr>
                <w:rFonts w:ascii="Arial" w:hAnsi="Arial"/>
                <w:sz w:val="22"/>
              </w:rPr>
              <w:t>3</w:t>
            </w:r>
          </w:p>
        </w:tc>
      </w:tr>
      <w:tr w:rsidR="00DF7F48">
        <w:trPr>
          <w:gridBefore w:val="1"/>
          <w:wBefore w:w="18" w:type="dxa"/>
          <w:trHeight w:val="286"/>
        </w:trPr>
        <w:tc>
          <w:tcPr>
            <w:tcW w:w="8370" w:type="dxa"/>
          </w:tcPr>
          <w:p w:rsidR="00DF7F48" w:rsidRDefault="00DF7F48" w:rsidP="00DF7F48">
            <w:pPr>
              <w:numPr>
                <w:ilvl w:val="0"/>
                <w:numId w:val="62"/>
              </w:numPr>
              <w:ind w:left="1062"/>
              <w:rPr>
                <w:rFonts w:ascii="Arial" w:hAnsi="Arial"/>
                <w:sz w:val="22"/>
              </w:rPr>
            </w:pPr>
            <w:r>
              <w:rPr>
                <w:rFonts w:ascii="Arial" w:hAnsi="Arial"/>
                <w:sz w:val="22"/>
              </w:rPr>
              <w:t>Student Development</w:t>
            </w:r>
          </w:p>
        </w:tc>
        <w:tc>
          <w:tcPr>
            <w:tcW w:w="1080" w:type="dxa"/>
            <w:gridSpan w:val="2"/>
          </w:tcPr>
          <w:p w:rsidR="00DF7F48" w:rsidRDefault="00DF7F48">
            <w:pPr>
              <w:jc w:val="center"/>
              <w:rPr>
                <w:rFonts w:ascii="Arial" w:hAnsi="Arial"/>
                <w:sz w:val="22"/>
              </w:rPr>
            </w:pPr>
            <w:r>
              <w:rPr>
                <w:rFonts w:ascii="Arial" w:hAnsi="Arial"/>
                <w:sz w:val="22"/>
              </w:rPr>
              <w:t>4</w:t>
            </w:r>
          </w:p>
        </w:tc>
      </w:tr>
      <w:tr w:rsidR="00DF7F48">
        <w:trPr>
          <w:gridBefore w:val="1"/>
          <w:wBefore w:w="18" w:type="dxa"/>
          <w:trHeight w:val="286"/>
        </w:trPr>
        <w:tc>
          <w:tcPr>
            <w:tcW w:w="8370" w:type="dxa"/>
          </w:tcPr>
          <w:p w:rsidR="00DF7F48" w:rsidRDefault="00DF7F48" w:rsidP="00DF7F48">
            <w:pPr>
              <w:numPr>
                <w:ilvl w:val="0"/>
                <w:numId w:val="62"/>
              </w:numPr>
              <w:ind w:left="1062"/>
              <w:rPr>
                <w:rFonts w:ascii="Arial" w:hAnsi="Arial"/>
                <w:sz w:val="22"/>
              </w:rPr>
            </w:pPr>
            <w:r>
              <w:rPr>
                <w:rFonts w:ascii="Arial" w:hAnsi="Arial"/>
                <w:sz w:val="22"/>
              </w:rPr>
              <w:t>Instructional Support</w:t>
            </w:r>
          </w:p>
        </w:tc>
        <w:tc>
          <w:tcPr>
            <w:tcW w:w="1080" w:type="dxa"/>
            <w:gridSpan w:val="2"/>
          </w:tcPr>
          <w:p w:rsidR="00DF7F48" w:rsidRDefault="00DF7F48">
            <w:pPr>
              <w:jc w:val="center"/>
              <w:rPr>
                <w:rFonts w:ascii="Arial" w:hAnsi="Arial"/>
                <w:sz w:val="22"/>
              </w:rPr>
            </w:pPr>
            <w:r>
              <w:rPr>
                <w:rFonts w:ascii="Arial" w:hAnsi="Arial"/>
                <w:sz w:val="22"/>
              </w:rPr>
              <w:t>4</w:t>
            </w:r>
          </w:p>
        </w:tc>
      </w:tr>
      <w:tr w:rsidR="00DF7F48">
        <w:trPr>
          <w:gridBefore w:val="1"/>
          <w:wBefore w:w="18" w:type="dxa"/>
          <w:trHeight w:val="286"/>
        </w:trPr>
        <w:tc>
          <w:tcPr>
            <w:tcW w:w="8370" w:type="dxa"/>
          </w:tcPr>
          <w:p w:rsidR="00DF7F48" w:rsidRDefault="00DF7F48">
            <w:pPr>
              <w:ind w:left="702"/>
              <w:rPr>
                <w:rFonts w:ascii="Arial" w:hAnsi="Arial"/>
                <w:i/>
                <w:sz w:val="22"/>
              </w:rPr>
            </w:pPr>
            <w:r>
              <w:rPr>
                <w:rFonts w:ascii="Arial" w:hAnsi="Arial"/>
                <w:i/>
                <w:sz w:val="22"/>
              </w:rPr>
              <w:t>Table 1:  INSTRUCTIONAL SUPPORT INTERVENTION PROCESS</w:t>
            </w:r>
          </w:p>
        </w:tc>
        <w:tc>
          <w:tcPr>
            <w:tcW w:w="1080" w:type="dxa"/>
            <w:gridSpan w:val="2"/>
          </w:tcPr>
          <w:p w:rsidR="00DF7F48" w:rsidRDefault="00DF7F48">
            <w:pPr>
              <w:jc w:val="center"/>
              <w:rPr>
                <w:rFonts w:ascii="Arial" w:hAnsi="Arial"/>
                <w:i/>
                <w:sz w:val="22"/>
              </w:rPr>
            </w:pPr>
            <w:r>
              <w:rPr>
                <w:rFonts w:ascii="Arial" w:hAnsi="Arial"/>
                <w:i/>
                <w:sz w:val="22"/>
              </w:rPr>
              <w:t>7</w:t>
            </w:r>
          </w:p>
        </w:tc>
      </w:tr>
      <w:tr w:rsidR="00DF7F48">
        <w:trPr>
          <w:gridBefore w:val="1"/>
          <w:wBefore w:w="18" w:type="dxa"/>
          <w:trHeight w:val="286"/>
        </w:trPr>
        <w:tc>
          <w:tcPr>
            <w:tcW w:w="8370" w:type="dxa"/>
          </w:tcPr>
          <w:p w:rsidR="00DF7F48" w:rsidRDefault="00DF7F48">
            <w:pPr>
              <w:ind w:left="1602" w:hanging="900"/>
              <w:rPr>
                <w:rFonts w:ascii="Arial" w:hAnsi="Arial"/>
                <w:i/>
                <w:sz w:val="22"/>
              </w:rPr>
            </w:pPr>
            <w:r>
              <w:rPr>
                <w:rFonts w:ascii="Arial" w:hAnsi="Arial"/>
                <w:i/>
                <w:sz w:val="22"/>
              </w:rPr>
              <w:t>Table 2:  QUESTIONS THAT MAY HELP GUIDE THE ASSESSMENT OF STUDENT INSTRUCTIONAL NEEDS</w:t>
            </w:r>
          </w:p>
        </w:tc>
        <w:tc>
          <w:tcPr>
            <w:tcW w:w="1080" w:type="dxa"/>
            <w:gridSpan w:val="2"/>
          </w:tcPr>
          <w:p w:rsidR="00DF7F48" w:rsidRDefault="00DF7F48">
            <w:pPr>
              <w:jc w:val="center"/>
              <w:rPr>
                <w:rFonts w:ascii="Arial" w:hAnsi="Arial"/>
                <w:i/>
                <w:sz w:val="22"/>
              </w:rPr>
            </w:pPr>
            <w:r>
              <w:rPr>
                <w:rFonts w:ascii="Arial" w:hAnsi="Arial"/>
                <w:i/>
                <w:sz w:val="22"/>
              </w:rPr>
              <w:t>8</w:t>
            </w:r>
          </w:p>
        </w:tc>
      </w:tr>
      <w:tr w:rsidR="00DF7F48">
        <w:trPr>
          <w:gridAfter w:val="1"/>
          <w:wAfter w:w="36" w:type="dxa"/>
          <w:trHeight w:val="286"/>
        </w:trPr>
        <w:tc>
          <w:tcPr>
            <w:tcW w:w="8388" w:type="dxa"/>
            <w:gridSpan w:val="2"/>
            <w:shd w:val="pct5" w:color="auto" w:fill="FFFFFF"/>
          </w:tcPr>
          <w:p w:rsidR="00DF7F48" w:rsidRDefault="00DF7F48">
            <w:pPr>
              <w:ind w:left="630" w:hanging="630"/>
              <w:rPr>
                <w:rFonts w:ascii="Arial" w:hAnsi="Arial"/>
                <w:b/>
                <w:sz w:val="22"/>
              </w:rPr>
            </w:pPr>
            <w:r>
              <w:rPr>
                <w:rFonts w:ascii="Arial" w:hAnsi="Arial"/>
                <w:b/>
                <w:sz w:val="22"/>
              </w:rPr>
              <w:t xml:space="preserve">III.     Considering Referral </w:t>
            </w:r>
          </w:p>
        </w:tc>
        <w:tc>
          <w:tcPr>
            <w:tcW w:w="1044" w:type="dxa"/>
            <w:shd w:val="pct5" w:color="auto" w:fill="FFFFFF"/>
          </w:tcPr>
          <w:p w:rsidR="00DF7F48" w:rsidRDefault="00DF7F48">
            <w:pPr>
              <w:jc w:val="center"/>
              <w:rPr>
                <w:rFonts w:ascii="Arial" w:hAnsi="Arial"/>
                <w:b/>
                <w:sz w:val="22"/>
              </w:rPr>
            </w:pPr>
            <w:r>
              <w:rPr>
                <w:rFonts w:ascii="Arial" w:hAnsi="Arial"/>
                <w:b/>
                <w:sz w:val="22"/>
              </w:rPr>
              <w:t>9</w:t>
            </w:r>
          </w:p>
        </w:tc>
      </w:tr>
      <w:tr w:rsidR="00DF7F48">
        <w:trPr>
          <w:gridAfter w:val="1"/>
          <w:wAfter w:w="36" w:type="dxa"/>
          <w:trHeight w:val="286"/>
        </w:trPr>
        <w:tc>
          <w:tcPr>
            <w:tcW w:w="8388" w:type="dxa"/>
            <w:gridSpan w:val="2"/>
            <w:shd w:val="pct5" w:color="auto" w:fill="FFFFFF"/>
          </w:tcPr>
          <w:p w:rsidR="00DF7F48" w:rsidRDefault="00DF7F48">
            <w:pPr>
              <w:ind w:left="540" w:hanging="540"/>
              <w:rPr>
                <w:rFonts w:ascii="Arial" w:hAnsi="Arial"/>
                <w:b/>
                <w:sz w:val="22"/>
              </w:rPr>
            </w:pPr>
            <w:r>
              <w:rPr>
                <w:rFonts w:ascii="Arial" w:hAnsi="Arial"/>
                <w:b/>
                <w:sz w:val="22"/>
              </w:rPr>
              <w:t>IV.     Assessment</w:t>
            </w:r>
          </w:p>
        </w:tc>
        <w:tc>
          <w:tcPr>
            <w:tcW w:w="1044" w:type="dxa"/>
            <w:shd w:val="pct5" w:color="auto" w:fill="FFFFFF"/>
          </w:tcPr>
          <w:p w:rsidR="00DF7F48" w:rsidRDefault="00DF7F48">
            <w:pPr>
              <w:jc w:val="center"/>
              <w:rPr>
                <w:rFonts w:ascii="Arial" w:hAnsi="Arial"/>
                <w:b/>
                <w:sz w:val="22"/>
              </w:rPr>
            </w:pPr>
            <w:r>
              <w:rPr>
                <w:rFonts w:ascii="Arial" w:hAnsi="Arial"/>
                <w:b/>
                <w:sz w:val="22"/>
              </w:rPr>
              <w:t>9</w:t>
            </w:r>
          </w:p>
        </w:tc>
      </w:tr>
      <w:tr w:rsidR="00DF7F48">
        <w:trPr>
          <w:gridAfter w:val="1"/>
          <w:wAfter w:w="36" w:type="dxa"/>
          <w:trHeight w:val="286"/>
        </w:trPr>
        <w:tc>
          <w:tcPr>
            <w:tcW w:w="8388" w:type="dxa"/>
            <w:gridSpan w:val="2"/>
          </w:tcPr>
          <w:p w:rsidR="00DF7F48" w:rsidRDefault="00DF7F48" w:rsidP="00DF7F48">
            <w:pPr>
              <w:numPr>
                <w:ilvl w:val="0"/>
                <w:numId w:val="63"/>
              </w:numPr>
              <w:tabs>
                <w:tab w:val="clear" w:pos="360"/>
                <w:tab w:val="num" w:pos="990"/>
              </w:tabs>
              <w:ind w:left="990"/>
              <w:rPr>
                <w:rFonts w:ascii="Arial" w:hAnsi="Arial"/>
                <w:sz w:val="22"/>
              </w:rPr>
            </w:pPr>
            <w:r>
              <w:rPr>
                <w:rFonts w:ascii="Arial" w:hAnsi="Arial"/>
                <w:sz w:val="22"/>
              </w:rPr>
              <w:t>Parent Participation</w:t>
            </w:r>
          </w:p>
        </w:tc>
        <w:tc>
          <w:tcPr>
            <w:tcW w:w="1044" w:type="dxa"/>
          </w:tcPr>
          <w:p w:rsidR="00DF7F48" w:rsidRDefault="00DF7F48">
            <w:pPr>
              <w:jc w:val="center"/>
              <w:rPr>
                <w:rFonts w:ascii="Arial" w:hAnsi="Arial"/>
                <w:sz w:val="22"/>
              </w:rPr>
            </w:pPr>
            <w:r>
              <w:rPr>
                <w:rFonts w:ascii="Arial" w:hAnsi="Arial"/>
                <w:sz w:val="22"/>
              </w:rPr>
              <w:t>9</w:t>
            </w:r>
          </w:p>
        </w:tc>
      </w:tr>
      <w:tr w:rsidR="00DF7F48">
        <w:trPr>
          <w:gridAfter w:val="1"/>
          <w:wAfter w:w="36" w:type="dxa"/>
          <w:trHeight w:val="286"/>
        </w:trPr>
        <w:tc>
          <w:tcPr>
            <w:tcW w:w="8388" w:type="dxa"/>
            <w:gridSpan w:val="2"/>
          </w:tcPr>
          <w:p w:rsidR="00DF7F48" w:rsidRDefault="00DF7F48" w:rsidP="00DF7F48">
            <w:pPr>
              <w:numPr>
                <w:ilvl w:val="0"/>
                <w:numId w:val="63"/>
              </w:numPr>
              <w:tabs>
                <w:tab w:val="clear" w:pos="360"/>
                <w:tab w:val="num" w:pos="990"/>
              </w:tabs>
              <w:ind w:left="990"/>
              <w:rPr>
                <w:rFonts w:ascii="Arial" w:hAnsi="Arial"/>
                <w:sz w:val="22"/>
              </w:rPr>
            </w:pPr>
            <w:r>
              <w:rPr>
                <w:rFonts w:ascii="Arial" w:hAnsi="Arial"/>
                <w:sz w:val="22"/>
              </w:rPr>
              <w:t>Required Assessment:  An Assessment Related to the Suspected Disability</w:t>
            </w:r>
          </w:p>
        </w:tc>
        <w:tc>
          <w:tcPr>
            <w:tcW w:w="1044" w:type="dxa"/>
          </w:tcPr>
          <w:p w:rsidR="00DF7F48" w:rsidRDefault="00DF7F48">
            <w:pPr>
              <w:jc w:val="center"/>
              <w:rPr>
                <w:rFonts w:ascii="Arial" w:hAnsi="Arial"/>
                <w:sz w:val="22"/>
              </w:rPr>
            </w:pPr>
            <w:r>
              <w:rPr>
                <w:rFonts w:ascii="Arial" w:hAnsi="Arial"/>
                <w:sz w:val="22"/>
              </w:rPr>
              <w:t>10</w:t>
            </w:r>
          </w:p>
        </w:tc>
      </w:tr>
      <w:tr w:rsidR="00DF7F48">
        <w:trPr>
          <w:gridAfter w:val="1"/>
          <w:wAfter w:w="36" w:type="dxa"/>
          <w:trHeight w:val="286"/>
        </w:trPr>
        <w:tc>
          <w:tcPr>
            <w:tcW w:w="8388" w:type="dxa"/>
            <w:gridSpan w:val="2"/>
          </w:tcPr>
          <w:p w:rsidR="00DF7F48" w:rsidRDefault="00DF7F48" w:rsidP="00DF7F48">
            <w:pPr>
              <w:numPr>
                <w:ilvl w:val="0"/>
                <w:numId w:val="63"/>
              </w:numPr>
              <w:tabs>
                <w:tab w:val="clear" w:pos="360"/>
                <w:tab w:val="num" w:pos="990"/>
              </w:tabs>
              <w:ind w:left="990"/>
              <w:rPr>
                <w:rFonts w:ascii="Arial" w:hAnsi="Arial"/>
                <w:sz w:val="22"/>
              </w:rPr>
            </w:pPr>
            <w:r>
              <w:rPr>
                <w:rFonts w:ascii="Arial" w:hAnsi="Arial"/>
                <w:sz w:val="22"/>
              </w:rPr>
              <w:t>Required Assessment:  An Educational Assessment</w:t>
            </w:r>
          </w:p>
        </w:tc>
        <w:tc>
          <w:tcPr>
            <w:tcW w:w="1044" w:type="dxa"/>
          </w:tcPr>
          <w:p w:rsidR="00DF7F48" w:rsidRDefault="00DF7F48">
            <w:pPr>
              <w:jc w:val="center"/>
              <w:rPr>
                <w:rFonts w:ascii="Arial" w:hAnsi="Arial"/>
                <w:sz w:val="22"/>
              </w:rPr>
            </w:pPr>
            <w:r>
              <w:rPr>
                <w:rFonts w:ascii="Arial" w:hAnsi="Arial"/>
                <w:sz w:val="22"/>
              </w:rPr>
              <w:t>11</w:t>
            </w:r>
          </w:p>
        </w:tc>
      </w:tr>
      <w:tr w:rsidR="00DF7F48">
        <w:trPr>
          <w:gridAfter w:val="1"/>
          <w:wAfter w:w="36" w:type="dxa"/>
          <w:trHeight w:val="286"/>
        </w:trPr>
        <w:tc>
          <w:tcPr>
            <w:tcW w:w="8388" w:type="dxa"/>
            <w:gridSpan w:val="2"/>
          </w:tcPr>
          <w:p w:rsidR="00DF7F48" w:rsidRDefault="00DF7F48" w:rsidP="00DF7F48">
            <w:pPr>
              <w:numPr>
                <w:ilvl w:val="0"/>
                <w:numId w:val="68"/>
              </w:numPr>
              <w:ind w:left="990"/>
              <w:rPr>
                <w:rFonts w:ascii="Arial" w:hAnsi="Arial"/>
                <w:sz w:val="22"/>
              </w:rPr>
            </w:pPr>
            <w:r>
              <w:rPr>
                <w:rFonts w:ascii="Arial" w:hAnsi="Arial"/>
                <w:sz w:val="22"/>
              </w:rPr>
              <w:t>Narrative description of the student’s educational and developmental potential</w:t>
            </w:r>
          </w:p>
        </w:tc>
        <w:tc>
          <w:tcPr>
            <w:tcW w:w="1044" w:type="dxa"/>
          </w:tcPr>
          <w:p w:rsidR="00DF7F48" w:rsidRDefault="00DF7F48">
            <w:pPr>
              <w:jc w:val="center"/>
              <w:rPr>
                <w:rFonts w:ascii="Arial" w:hAnsi="Arial"/>
                <w:sz w:val="22"/>
              </w:rPr>
            </w:pPr>
            <w:r>
              <w:rPr>
                <w:rFonts w:ascii="Arial" w:hAnsi="Arial"/>
                <w:sz w:val="22"/>
              </w:rPr>
              <w:t>11</w:t>
            </w:r>
          </w:p>
        </w:tc>
      </w:tr>
      <w:tr w:rsidR="00DF7F48">
        <w:trPr>
          <w:gridAfter w:val="1"/>
          <w:wAfter w:w="36" w:type="dxa"/>
          <w:trHeight w:val="286"/>
        </w:trPr>
        <w:tc>
          <w:tcPr>
            <w:tcW w:w="8388" w:type="dxa"/>
            <w:gridSpan w:val="2"/>
          </w:tcPr>
          <w:p w:rsidR="00DF7F48" w:rsidRDefault="00DF7F48" w:rsidP="00DF7F48">
            <w:pPr>
              <w:numPr>
                <w:ilvl w:val="0"/>
                <w:numId w:val="68"/>
              </w:numPr>
              <w:ind w:left="990"/>
              <w:rPr>
                <w:rFonts w:ascii="Arial" w:hAnsi="Arial"/>
                <w:sz w:val="22"/>
              </w:rPr>
            </w:pPr>
            <w:r>
              <w:rPr>
                <w:rFonts w:ascii="Arial" w:hAnsi="Arial"/>
                <w:sz w:val="22"/>
              </w:rPr>
              <w:t>Optional Assessments:  Health, Psychological, or Home Assessment</w:t>
            </w:r>
          </w:p>
        </w:tc>
        <w:tc>
          <w:tcPr>
            <w:tcW w:w="1044" w:type="dxa"/>
          </w:tcPr>
          <w:p w:rsidR="00DF7F48" w:rsidRDefault="00DF7F48">
            <w:pPr>
              <w:jc w:val="center"/>
              <w:rPr>
                <w:rFonts w:ascii="Arial" w:hAnsi="Arial"/>
                <w:sz w:val="22"/>
              </w:rPr>
            </w:pPr>
            <w:r>
              <w:rPr>
                <w:rFonts w:ascii="Arial" w:hAnsi="Arial"/>
                <w:sz w:val="22"/>
              </w:rPr>
              <w:t>12</w:t>
            </w:r>
          </w:p>
        </w:tc>
      </w:tr>
      <w:tr w:rsidR="00DF7F48">
        <w:trPr>
          <w:gridAfter w:val="1"/>
          <w:wAfter w:w="36" w:type="dxa"/>
          <w:trHeight w:val="286"/>
        </w:trPr>
        <w:tc>
          <w:tcPr>
            <w:tcW w:w="8388" w:type="dxa"/>
            <w:gridSpan w:val="2"/>
          </w:tcPr>
          <w:p w:rsidR="00DF7F48" w:rsidRDefault="00DF7F48">
            <w:pPr>
              <w:tabs>
                <w:tab w:val="left" w:pos="990"/>
                <w:tab w:val="left" w:pos="1350"/>
              </w:tabs>
              <w:ind w:left="630"/>
              <w:rPr>
                <w:rFonts w:ascii="Arial" w:hAnsi="Arial"/>
                <w:i/>
                <w:sz w:val="22"/>
              </w:rPr>
            </w:pPr>
            <w:r>
              <w:rPr>
                <w:rFonts w:ascii="Arial" w:hAnsi="Arial"/>
                <w:i/>
                <w:sz w:val="22"/>
              </w:rPr>
              <w:t>Table 3:  DISABILITY DEFINITIONS</w:t>
            </w:r>
          </w:p>
        </w:tc>
        <w:tc>
          <w:tcPr>
            <w:tcW w:w="1044" w:type="dxa"/>
          </w:tcPr>
          <w:p w:rsidR="00DF7F48" w:rsidRDefault="00DF7F48">
            <w:pPr>
              <w:jc w:val="center"/>
              <w:rPr>
                <w:rFonts w:ascii="Arial" w:hAnsi="Arial"/>
                <w:i/>
                <w:sz w:val="22"/>
              </w:rPr>
            </w:pPr>
            <w:r>
              <w:rPr>
                <w:rFonts w:ascii="Arial" w:hAnsi="Arial"/>
                <w:i/>
                <w:sz w:val="22"/>
              </w:rPr>
              <w:t>13</w:t>
            </w:r>
          </w:p>
        </w:tc>
      </w:tr>
      <w:tr w:rsidR="00DF7F48">
        <w:trPr>
          <w:gridAfter w:val="1"/>
          <w:wAfter w:w="36" w:type="dxa"/>
          <w:trHeight w:val="286"/>
        </w:trPr>
        <w:tc>
          <w:tcPr>
            <w:tcW w:w="8388" w:type="dxa"/>
            <w:gridSpan w:val="2"/>
          </w:tcPr>
          <w:p w:rsidR="00DF7F48" w:rsidRDefault="00DF7F48">
            <w:pPr>
              <w:tabs>
                <w:tab w:val="left" w:pos="990"/>
                <w:tab w:val="left" w:pos="1350"/>
              </w:tabs>
              <w:ind w:left="630"/>
              <w:rPr>
                <w:rFonts w:ascii="Arial" w:hAnsi="Arial"/>
                <w:i/>
                <w:sz w:val="22"/>
              </w:rPr>
            </w:pPr>
            <w:r>
              <w:rPr>
                <w:rFonts w:ascii="Arial" w:hAnsi="Arial"/>
                <w:i/>
                <w:sz w:val="22"/>
              </w:rPr>
              <w:t>Table 4: ASSESSMENT FACTORS RELATED TO TYPE OF DISABILITY</w:t>
            </w:r>
          </w:p>
        </w:tc>
        <w:tc>
          <w:tcPr>
            <w:tcW w:w="1044" w:type="dxa"/>
          </w:tcPr>
          <w:p w:rsidR="00DF7F48" w:rsidRDefault="00DF7F48">
            <w:pPr>
              <w:jc w:val="center"/>
              <w:rPr>
                <w:rFonts w:ascii="Arial" w:hAnsi="Arial"/>
                <w:i/>
                <w:sz w:val="22"/>
              </w:rPr>
            </w:pPr>
            <w:r>
              <w:rPr>
                <w:rFonts w:ascii="Arial" w:hAnsi="Arial"/>
                <w:i/>
                <w:sz w:val="22"/>
              </w:rPr>
              <w:t>15</w:t>
            </w:r>
          </w:p>
        </w:tc>
      </w:tr>
      <w:tr w:rsidR="00DF7F48">
        <w:trPr>
          <w:gridAfter w:val="1"/>
          <w:wAfter w:w="36" w:type="dxa"/>
          <w:trHeight w:val="286"/>
        </w:trPr>
        <w:tc>
          <w:tcPr>
            <w:tcW w:w="8388" w:type="dxa"/>
            <w:gridSpan w:val="2"/>
            <w:shd w:val="pct5" w:color="auto" w:fill="FFFFFF"/>
          </w:tcPr>
          <w:p w:rsidR="00DF7F48" w:rsidRDefault="00DF7F48">
            <w:pPr>
              <w:ind w:left="450" w:hanging="450"/>
              <w:rPr>
                <w:rFonts w:ascii="Arial" w:hAnsi="Arial"/>
                <w:b/>
                <w:sz w:val="22"/>
              </w:rPr>
            </w:pPr>
            <w:r>
              <w:rPr>
                <w:rFonts w:ascii="Arial" w:hAnsi="Arial"/>
                <w:b/>
                <w:sz w:val="22"/>
              </w:rPr>
              <w:t>V.       Making an Eligibility Determination</w:t>
            </w:r>
          </w:p>
        </w:tc>
        <w:tc>
          <w:tcPr>
            <w:tcW w:w="1044" w:type="dxa"/>
            <w:shd w:val="pct5" w:color="auto" w:fill="FFFFFF"/>
          </w:tcPr>
          <w:p w:rsidR="00DF7F48" w:rsidRDefault="00DF7F48">
            <w:pPr>
              <w:jc w:val="center"/>
              <w:rPr>
                <w:rFonts w:ascii="Arial" w:hAnsi="Arial"/>
                <w:b/>
                <w:sz w:val="22"/>
              </w:rPr>
            </w:pPr>
            <w:r>
              <w:rPr>
                <w:rFonts w:ascii="Arial" w:hAnsi="Arial"/>
                <w:b/>
                <w:sz w:val="22"/>
              </w:rPr>
              <w:t>18</w:t>
            </w:r>
          </w:p>
        </w:tc>
      </w:tr>
      <w:tr w:rsidR="00DF7F48">
        <w:trPr>
          <w:gridAfter w:val="1"/>
          <w:wAfter w:w="36" w:type="dxa"/>
          <w:trHeight w:val="286"/>
        </w:trPr>
        <w:tc>
          <w:tcPr>
            <w:tcW w:w="8388" w:type="dxa"/>
            <w:gridSpan w:val="2"/>
          </w:tcPr>
          <w:p w:rsidR="00DF7F48" w:rsidRDefault="00DF7F48" w:rsidP="00DF7F48">
            <w:pPr>
              <w:numPr>
                <w:ilvl w:val="0"/>
                <w:numId w:val="64"/>
              </w:numPr>
              <w:tabs>
                <w:tab w:val="clear" w:pos="360"/>
                <w:tab w:val="num" w:pos="1080"/>
              </w:tabs>
              <w:ind w:left="1080"/>
              <w:rPr>
                <w:rFonts w:ascii="Arial" w:hAnsi="Arial"/>
                <w:sz w:val="22"/>
              </w:rPr>
            </w:pPr>
            <w:r>
              <w:rPr>
                <w:rFonts w:ascii="Arial" w:hAnsi="Arial"/>
                <w:sz w:val="22"/>
              </w:rPr>
              <w:t>Question #1:  Does the student have one or more of the types of disability?</w:t>
            </w:r>
          </w:p>
        </w:tc>
        <w:tc>
          <w:tcPr>
            <w:tcW w:w="1044" w:type="dxa"/>
          </w:tcPr>
          <w:p w:rsidR="00DF7F48" w:rsidRDefault="00DF7F48">
            <w:pPr>
              <w:jc w:val="center"/>
              <w:rPr>
                <w:rFonts w:ascii="Arial" w:hAnsi="Arial"/>
                <w:sz w:val="22"/>
              </w:rPr>
            </w:pPr>
            <w:r>
              <w:rPr>
                <w:rFonts w:ascii="Arial" w:hAnsi="Arial"/>
                <w:sz w:val="22"/>
              </w:rPr>
              <w:t>18</w:t>
            </w:r>
          </w:p>
        </w:tc>
      </w:tr>
      <w:tr w:rsidR="00DF7F48">
        <w:trPr>
          <w:gridAfter w:val="1"/>
          <w:wAfter w:w="36" w:type="dxa"/>
          <w:trHeight w:val="286"/>
        </w:trPr>
        <w:tc>
          <w:tcPr>
            <w:tcW w:w="8388" w:type="dxa"/>
            <w:gridSpan w:val="2"/>
          </w:tcPr>
          <w:p w:rsidR="00DF7F48" w:rsidRDefault="00DF7F48" w:rsidP="00DF7F48">
            <w:pPr>
              <w:numPr>
                <w:ilvl w:val="0"/>
                <w:numId w:val="64"/>
              </w:numPr>
              <w:tabs>
                <w:tab w:val="clear" w:pos="360"/>
                <w:tab w:val="num" w:pos="1080"/>
              </w:tabs>
              <w:ind w:left="1080"/>
              <w:rPr>
                <w:rFonts w:ascii="Arial" w:hAnsi="Arial"/>
                <w:sz w:val="22"/>
              </w:rPr>
            </w:pPr>
            <w:r>
              <w:rPr>
                <w:rFonts w:ascii="Arial" w:hAnsi="Arial"/>
                <w:sz w:val="22"/>
              </w:rPr>
              <w:t>Three Year Reevaluations</w:t>
            </w:r>
          </w:p>
        </w:tc>
        <w:tc>
          <w:tcPr>
            <w:tcW w:w="1044" w:type="dxa"/>
          </w:tcPr>
          <w:p w:rsidR="00DF7F48" w:rsidRDefault="00DF7F48">
            <w:pPr>
              <w:jc w:val="center"/>
              <w:rPr>
                <w:rFonts w:ascii="Arial" w:hAnsi="Arial"/>
                <w:sz w:val="22"/>
              </w:rPr>
            </w:pPr>
            <w:r>
              <w:rPr>
                <w:rFonts w:ascii="Arial" w:hAnsi="Arial"/>
                <w:sz w:val="22"/>
              </w:rPr>
              <w:t>19</w:t>
            </w:r>
          </w:p>
        </w:tc>
      </w:tr>
      <w:tr w:rsidR="00DF7F48">
        <w:trPr>
          <w:gridAfter w:val="1"/>
          <w:wAfter w:w="36" w:type="dxa"/>
          <w:trHeight w:val="286"/>
        </w:trPr>
        <w:tc>
          <w:tcPr>
            <w:tcW w:w="8388" w:type="dxa"/>
            <w:gridSpan w:val="2"/>
          </w:tcPr>
          <w:p w:rsidR="00DF7F48" w:rsidRDefault="00DF7F48" w:rsidP="00DF7F48">
            <w:pPr>
              <w:numPr>
                <w:ilvl w:val="0"/>
                <w:numId w:val="64"/>
              </w:numPr>
              <w:tabs>
                <w:tab w:val="clear" w:pos="360"/>
                <w:tab w:val="num" w:pos="1080"/>
              </w:tabs>
              <w:ind w:left="1080"/>
              <w:rPr>
                <w:rFonts w:ascii="Arial" w:hAnsi="Arial"/>
                <w:sz w:val="22"/>
              </w:rPr>
            </w:pPr>
            <w:r>
              <w:rPr>
                <w:rFonts w:ascii="Arial" w:hAnsi="Arial"/>
                <w:sz w:val="22"/>
              </w:rPr>
              <w:t>Question #2(a):  Is the student making effective progress in school?</w:t>
            </w:r>
          </w:p>
        </w:tc>
        <w:tc>
          <w:tcPr>
            <w:tcW w:w="1044" w:type="dxa"/>
          </w:tcPr>
          <w:p w:rsidR="00DF7F48" w:rsidRDefault="00DF7F48">
            <w:pPr>
              <w:jc w:val="center"/>
              <w:rPr>
                <w:rFonts w:ascii="Arial" w:hAnsi="Arial"/>
                <w:sz w:val="22"/>
              </w:rPr>
            </w:pPr>
            <w:r>
              <w:rPr>
                <w:rFonts w:ascii="Arial" w:hAnsi="Arial"/>
                <w:sz w:val="22"/>
              </w:rPr>
              <w:t>20</w:t>
            </w:r>
          </w:p>
        </w:tc>
      </w:tr>
      <w:tr w:rsidR="00DF7F48">
        <w:trPr>
          <w:gridAfter w:val="1"/>
          <w:wAfter w:w="36" w:type="dxa"/>
          <w:trHeight w:val="286"/>
        </w:trPr>
        <w:tc>
          <w:tcPr>
            <w:tcW w:w="8388" w:type="dxa"/>
            <w:gridSpan w:val="2"/>
          </w:tcPr>
          <w:p w:rsidR="00DF7F48" w:rsidRDefault="00DF7F48" w:rsidP="00DF7F48">
            <w:pPr>
              <w:numPr>
                <w:ilvl w:val="0"/>
                <w:numId w:val="64"/>
              </w:numPr>
              <w:tabs>
                <w:tab w:val="clear" w:pos="360"/>
                <w:tab w:val="num" w:pos="1080"/>
              </w:tabs>
              <w:ind w:left="1080"/>
              <w:rPr>
                <w:rFonts w:ascii="Arial" w:hAnsi="Arial"/>
                <w:sz w:val="22"/>
              </w:rPr>
            </w:pPr>
            <w:r>
              <w:rPr>
                <w:rFonts w:ascii="Arial" w:hAnsi="Arial"/>
                <w:sz w:val="22"/>
              </w:rPr>
              <w:t>Three Year Reevaluations</w:t>
            </w:r>
          </w:p>
        </w:tc>
        <w:tc>
          <w:tcPr>
            <w:tcW w:w="1044" w:type="dxa"/>
          </w:tcPr>
          <w:p w:rsidR="00DF7F48" w:rsidRDefault="00DF7F48">
            <w:pPr>
              <w:jc w:val="center"/>
              <w:rPr>
                <w:rFonts w:ascii="Arial" w:hAnsi="Arial"/>
                <w:sz w:val="22"/>
              </w:rPr>
            </w:pPr>
            <w:r>
              <w:rPr>
                <w:rFonts w:ascii="Arial" w:hAnsi="Arial"/>
                <w:sz w:val="22"/>
              </w:rPr>
              <w:t>21</w:t>
            </w:r>
          </w:p>
        </w:tc>
      </w:tr>
      <w:tr w:rsidR="00DF7F48">
        <w:trPr>
          <w:gridAfter w:val="1"/>
          <w:wAfter w:w="36" w:type="dxa"/>
          <w:trHeight w:val="286"/>
        </w:trPr>
        <w:tc>
          <w:tcPr>
            <w:tcW w:w="8388" w:type="dxa"/>
            <w:gridSpan w:val="2"/>
          </w:tcPr>
          <w:p w:rsidR="00DF7F48" w:rsidRDefault="00DF7F48" w:rsidP="00DF7F48">
            <w:pPr>
              <w:numPr>
                <w:ilvl w:val="0"/>
                <w:numId w:val="64"/>
              </w:numPr>
              <w:tabs>
                <w:tab w:val="clear" w:pos="360"/>
                <w:tab w:val="num" w:pos="1080"/>
              </w:tabs>
              <w:ind w:left="1080"/>
              <w:rPr>
                <w:rFonts w:ascii="Arial" w:hAnsi="Arial"/>
                <w:sz w:val="22"/>
              </w:rPr>
            </w:pPr>
            <w:r>
              <w:rPr>
                <w:rFonts w:ascii="Arial" w:hAnsi="Arial"/>
                <w:sz w:val="22"/>
              </w:rPr>
              <w:t>Question #2(b):  Is the lack of progress a result of the student’s disability?</w:t>
            </w:r>
          </w:p>
        </w:tc>
        <w:tc>
          <w:tcPr>
            <w:tcW w:w="1044" w:type="dxa"/>
          </w:tcPr>
          <w:p w:rsidR="00DF7F48" w:rsidRDefault="00DF7F48">
            <w:pPr>
              <w:jc w:val="center"/>
              <w:rPr>
                <w:rFonts w:ascii="Arial" w:hAnsi="Arial"/>
                <w:sz w:val="22"/>
              </w:rPr>
            </w:pPr>
          </w:p>
          <w:p w:rsidR="00DF7F48" w:rsidRDefault="00DF7F48">
            <w:pPr>
              <w:jc w:val="center"/>
              <w:rPr>
                <w:rFonts w:ascii="Arial" w:hAnsi="Arial"/>
                <w:sz w:val="22"/>
              </w:rPr>
            </w:pPr>
            <w:r>
              <w:rPr>
                <w:rFonts w:ascii="Arial" w:hAnsi="Arial"/>
                <w:sz w:val="22"/>
              </w:rPr>
              <w:t>21</w:t>
            </w:r>
          </w:p>
        </w:tc>
      </w:tr>
      <w:tr w:rsidR="00DF7F48">
        <w:trPr>
          <w:gridAfter w:val="1"/>
          <w:wAfter w:w="36" w:type="dxa"/>
          <w:trHeight w:val="286"/>
        </w:trPr>
        <w:tc>
          <w:tcPr>
            <w:tcW w:w="8388" w:type="dxa"/>
            <w:gridSpan w:val="2"/>
          </w:tcPr>
          <w:p w:rsidR="00DF7F48" w:rsidRDefault="00DF7F48" w:rsidP="00DF7F48">
            <w:pPr>
              <w:numPr>
                <w:ilvl w:val="0"/>
                <w:numId w:val="64"/>
              </w:numPr>
              <w:tabs>
                <w:tab w:val="clear" w:pos="360"/>
                <w:tab w:val="num" w:pos="1080"/>
              </w:tabs>
              <w:ind w:left="1080"/>
              <w:rPr>
                <w:rFonts w:ascii="Arial" w:hAnsi="Arial"/>
                <w:sz w:val="22"/>
              </w:rPr>
            </w:pPr>
            <w:r>
              <w:rPr>
                <w:rFonts w:ascii="Arial" w:hAnsi="Arial"/>
                <w:sz w:val="22"/>
              </w:rPr>
              <w:t>Question #2(c):  Does the student require special education</w:t>
            </w:r>
          </w:p>
        </w:tc>
        <w:tc>
          <w:tcPr>
            <w:tcW w:w="1044" w:type="dxa"/>
          </w:tcPr>
          <w:p w:rsidR="00DF7F48" w:rsidRDefault="00DF7F48">
            <w:pPr>
              <w:jc w:val="center"/>
              <w:rPr>
                <w:rFonts w:ascii="Arial" w:hAnsi="Arial"/>
                <w:sz w:val="22"/>
              </w:rPr>
            </w:pPr>
            <w:r>
              <w:rPr>
                <w:rFonts w:ascii="Arial" w:hAnsi="Arial"/>
                <w:sz w:val="22"/>
              </w:rPr>
              <w:t>21</w:t>
            </w:r>
          </w:p>
        </w:tc>
      </w:tr>
      <w:tr w:rsidR="00DF7F48">
        <w:trPr>
          <w:gridAfter w:val="1"/>
          <w:wAfter w:w="36" w:type="dxa"/>
          <w:trHeight w:val="286"/>
        </w:trPr>
        <w:tc>
          <w:tcPr>
            <w:tcW w:w="8388" w:type="dxa"/>
            <w:gridSpan w:val="2"/>
          </w:tcPr>
          <w:p w:rsidR="00DF7F48" w:rsidRDefault="00DF7F48" w:rsidP="00DF7F48">
            <w:pPr>
              <w:numPr>
                <w:ilvl w:val="0"/>
                <w:numId w:val="79"/>
              </w:numPr>
              <w:ind w:left="1080"/>
              <w:rPr>
                <w:rFonts w:ascii="Arial" w:hAnsi="Arial"/>
                <w:i/>
                <w:sz w:val="22"/>
              </w:rPr>
            </w:pPr>
            <w:r>
              <w:rPr>
                <w:rFonts w:ascii="Arial" w:hAnsi="Arial"/>
                <w:sz w:val="22"/>
              </w:rPr>
              <w:t>Specially Designed Instruction</w:t>
            </w:r>
          </w:p>
        </w:tc>
        <w:tc>
          <w:tcPr>
            <w:tcW w:w="1044" w:type="dxa"/>
          </w:tcPr>
          <w:p w:rsidR="00DF7F48" w:rsidRDefault="00DF7F48">
            <w:pPr>
              <w:jc w:val="center"/>
              <w:rPr>
                <w:rFonts w:ascii="Arial" w:hAnsi="Arial"/>
                <w:sz w:val="22"/>
              </w:rPr>
            </w:pPr>
            <w:r>
              <w:rPr>
                <w:rFonts w:ascii="Arial" w:hAnsi="Arial"/>
                <w:sz w:val="22"/>
              </w:rPr>
              <w:t>21</w:t>
            </w:r>
          </w:p>
        </w:tc>
      </w:tr>
      <w:tr w:rsidR="00DF7F48">
        <w:trPr>
          <w:gridAfter w:val="1"/>
          <w:wAfter w:w="36" w:type="dxa"/>
          <w:trHeight w:val="286"/>
        </w:trPr>
        <w:tc>
          <w:tcPr>
            <w:tcW w:w="8388" w:type="dxa"/>
            <w:gridSpan w:val="2"/>
          </w:tcPr>
          <w:p w:rsidR="00DF7F48" w:rsidRDefault="00DF7F48" w:rsidP="00DF7F48">
            <w:pPr>
              <w:numPr>
                <w:ilvl w:val="0"/>
                <w:numId w:val="80"/>
              </w:numPr>
              <w:tabs>
                <w:tab w:val="clear" w:pos="360"/>
                <w:tab w:val="num" w:pos="1080"/>
              </w:tabs>
              <w:ind w:left="1080"/>
              <w:rPr>
                <w:rFonts w:ascii="Arial" w:hAnsi="Arial"/>
                <w:sz w:val="22"/>
              </w:rPr>
            </w:pPr>
            <w:r>
              <w:rPr>
                <w:rFonts w:ascii="Arial" w:hAnsi="Arial"/>
                <w:sz w:val="22"/>
              </w:rPr>
              <w:t>Related Service(s) in Order to Access the General Curriculum</w:t>
            </w:r>
          </w:p>
        </w:tc>
        <w:tc>
          <w:tcPr>
            <w:tcW w:w="1044" w:type="dxa"/>
          </w:tcPr>
          <w:p w:rsidR="00DF7F48" w:rsidRDefault="00DF7F48">
            <w:pPr>
              <w:jc w:val="center"/>
              <w:rPr>
                <w:rFonts w:ascii="Arial" w:hAnsi="Arial"/>
                <w:sz w:val="22"/>
              </w:rPr>
            </w:pPr>
            <w:r>
              <w:rPr>
                <w:rFonts w:ascii="Arial" w:hAnsi="Arial"/>
                <w:sz w:val="22"/>
              </w:rPr>
              <w:t>22</w:t>
            </w:r>
          </w:p>
        </w:tc>
      </w:tr>
      <w:tr w:rsidR="00DF7F48">
        <w:trPr>
          <w:gridAfter w:val="1"/>
          <w:wAfter w:w="36" w:type="dxa"/>
          <w:trHeight w:val="286"/>
        </w:trPr>
        <w:tc>
          <w:tcPr>
            <w:tcW w:w="8388" w:type="dxa"/>
            <w:gridSpan w:val="2"/>
          </w:tcPr>
          <w:p w:rsidR="00DF7F48" w:rsidRDefault="00DF7F48">
            <w:pPr>
              <w:ind w:left="720"/>
              <w:rPr>
                <w:rFonts w:ascii="Arial" w:hAnsi="Arial"/>
                <w:i/>
                <w:sz w:val="22"/>
              </w:rPr>
            </w:pPr>
            <w:r>
              <w:rPr>
                <w:rFonts w:ascii="Arial" w:hAnsi="Arial"/>
                <w:i/>
                <w:sz w:val="22"/>
              </w:rPr>
              <w:t>ED-1 Eligibility Flowchart</w:t>
            </w:r>
          </w:p>
        </w:tc>
        <w:tc>
          <w:tcPr>
            <w:tcW w:w="1044" w:type="dxa"/>
          </w:tcPr>
          <w:p w:rsidR="00DF7F48" w:rsidRDefault="00DF7F48">
            <w:pPr>
              <w:jc w:val="center"/>
              <w:rPr>
                <w:rFonts w:ascii="Arial" w:hAnsi="Arial"/>
                <w:i/>
                <w:sz w:val="22"/>
              </w:rPr>
            </w:pPr>
            <w:r>
              <w:rPr>
                <w:rFonts w:ascii="Arial" w:hAnsi="Arial"/>
                <w:i/>
                <w:sz w:val="22"/>
              </w:rPr>
              <w:t>23</w:t>
            </w:r>
          </w:p>
        </w:tc>
      </w:tr>
      <w:tr w:rsidR="00DF7F48">
        <w:trPr>
          <w:gridAfter w:val="1"/>
          <w:wAfter w:w="36" w:type="dxa"/>
          <w:trHeight w:val="286"/>
        </w:trPr>
        <w:tc>
          <w:tcPr>
            <w:tcW w:w="8388" w:type="dxa"/>
            <w:gridSpan w:val="2"/>
          </w:tcPr>
          <w:p w:rsidR="00DF7F48" w:rsidRDefault="00DF7F48">
            <w:pPr>
              <w:ind w:left="1800" w:hanging="1080"/>
              <w:rPr>
                <w:rFonts w:ascii="Arial" w:hAnsi="Arial"/>
                <w:i/>
                <w:sz w:val="22"/>
              </w:rPr>
            </w:pPr>
            <w:r>
              <w:rPr>
                <w:rFonts w:ascii="Arial" w:hAnsi="Arial"/>
                <w:i/>
                <w:sz w:val="22"/>
              </w:rPr>
              <w:t>Table 5A:  SPECIAL CONSIDERATIONS RELATED TO DISABILITY IN DETERMINING ELIGIBILITY</w:t>
            </w:r>
          </w:p>
        </w:tc>
        <w:tc>
          <w:tcPr>
            <w:tcW w:w="1044" w:type="dxa"/>
          </w:tcPr>
          <w:p w:rsidR="00DF7F48" w:rsidRDefault="00DF7F48">
            <w:pPr>
              <w:jc w:val="center"/>
              <w:rPr>
                <w:rFonts w:ascii="Arial" w:hAnsi="Arial"/>
                <w:i/>
                <w:sz w:val="22"/>
              </w:rPr>
            </w:pPr>
          </w:p>
          <w:p w:rsidR="00DF7F48" w:rsidRDefault="00DF7F48">
            <w:pPr>
              <w:jc w:val="center"/>
              <w:rPr>
                <w:rFonts w:ascii="Arial" w:hAnsi="Arial"/>
                <w:i/>
                <w:sz w:val="22"/>
              </w:rPr>
            </w:pPr>
            <w:r>
              <w:rPr>
                <w:rFonts w:ascii="Arial" w:hAnsi="Arial"/>
                <w:i/>
                <w:sz w:val="22"/>
              </w:rPr>
              <w:t>24</w:t>
            </w:r>
          </w:p>
        </w:tc>
      </w:tr>
      <w:tr w:rsidR="00DF7F48">
        <w:trPr>
          <w:gridAfter w:val="1"/>
          <w:wAfter w:w="36" w:type="dxa"/>
          <w:trHeight w:val="286"/>
        </w:trPr>
        <w:tc>
          <w:tcPr>
            <w:tcW w:w="8388" w:type="dxa"/>
            <w:gridSpan w:val="2"/>
          </w:tcPr>
          <w:p w:rsidR="00DF7F48" w:rsidRDefault="00DF7F48">
            <w:pPr>
              <w:ind w:left="1800" w:hanging="1080"/>
              <w:rPr>
                <w:rFonts w:ascii="Arial" w:hAnsi="Arial"/>
                <w:i/>
                <w:sz w:val="22"/>
              </w:rPr>
            </w:pPr>
            <w:r>
              <w:rPr>
                <w:rFonts w:ascii="Arial" w:hAnsi="Arial"/>
                <w:i/>
                <w:sz w:val="22"/>
              </w:rPr>
              <w:t>Table 5B:  SPECIAL CONSIDERATIONS RELATED TO STUDENTS WITH CERTAIN CHARACTERISTICS</w:t>
            </w:r>
          </w:p>
        </w:tc>
        <w:tc>
          <w:tcPr>
            <w:tcW w:w="1044" w:type="dxa"/>
          </w:tcPr>
          <w:p w:rsidR="00DF7F48" w:rsidRDefault="00DF7F48">
            <w:pPr>
              <w:jc w:val="center"/>
              <w:rPr>
                <w:rFonts w:ascii="Arial" w:hAnsi="Arial"/>
                <w:i/>
                <w:sz w:val="22"/>
              </w:rPr>
            </w:pPr>
            <w:r>
              <w:rPr>
                <w:rFonts w:ascii="Arial" w:hAnsi="Arial"/>
                <w:i/>
                <w:sz w:val="22"/>
              </w:rPr>
              <w:t>27</w:t>
            </w:r>
          </w:p>
        </w:tc>
      </w:tr>
      <w:tr w:rsidR="00DF7F48">
        <w:trPr>
          <w:gridAfter w:val="1"/>
          <w:wAfter w:w="36" w:type="dxa"/>
          <w:trHeight w:val="286"/>
        </w:trPr>
        <w:tc>
          <w:tcPr>
            <w:tcW w:w="8388" w:type="dxa"/>
            <w:gridSpan w:val="2"/>
            <w:shd w:val="pct5" w:color="auto" w:fill="FFFFFF"/>
          </w:tcPr>
          <w:p w:rsidR="00DF7F48" w:rsidRDefault="00DF7F48">
            <w:pPr>
              <w:ind w:left="450" w:hanging="450"/>
              <w:rPr>
                <w:rFonts w:ascii="Arial" w:hAnsi="Arial"/>
                <w:b/>
                <w:sz w:val="22"/>
              </w:rPr>
            </w:pPr>
            <w:r>
              <w:rPr>
                <w:rFonts w:ascii="Arial" w:hAnsi="Arial"/>
                <w:b/>
                <w:sz w:val="22"/>
              </w:rPr>
              <w:t>VI.       Conclusion</w:t>
            </w:r>
          </w:p>
        </w:tc>
        <w:tc>
          <w:tcPr>
            <w:tcW w:w="1044" w:type="dxa"/>
            <w:shd w:val="pct5" w:color="auto" w:fill="FFFFFF"/>
          </w:tcPr>
          <w:p w:rsidR="00DF7F48" w:rsidRDefault="00DF7F48">
            <w:pPr>
              <w:jc w:val="center"/>
              <w:rPr>
                <w:rFonts w:ascii="Arial" w:hAnsi="Arial"/>
                <w:b/>
                <w:sz w:val="22"/>
              </w:rPr>
            </w:pPr>
            <w:r>
              <w:rPr>
                <w:rFonts w:ascii="Arial" w:hAnsi="Arial"/>
                <w:b/>
                <w:sz w:val="22"/>
              </w:rPr>
              <w:t>29</w:t>
            </w:r>
          </w:p>
        </w:tc>
      </w:tr>
      <w:tr w:rsidR="00DF7F48">
        <w:trPr>
          <w:gridAfter w:val="1"/>
          <w:wAfter w:w="36" w:type="dxa"/>
          <w:trHeight w:val="286"/>
        </w:trPr>
        <w:tc>
          <w:tcPr>
            <w:tcW w:w="8388" w:type="dxa"/>
            <w:gridSpan w:val="2"/>
          </w:tcPr>
          <w:p w:rsidR="00DF7F48" w:rsidRDefault="00DF7F48" w:rsidP="00DF7F48">
            <w:pPr>
              <w:numPr>
                <w:ilvl w:val="0"/>
                <w:numId w:val="87"/>
              </w:numPr>
              <w:ind w:left="1080"/>
              <w:rPr>
                <w:rFonts w:ascii="Arial" w:hAnsi="Arial"/>
                <w:sz w:val="22"/>
              </w:rPr>
            </w:pPr>
            <w:r>
              <w:rPr>
                <w:rFonts w:ascii="Arial" w:hAnsi="Arial"/>
                <w:sz w:val="22"/>
              </w:rPr>
              <w:t>What’s next?</w:t>
            </w:r>
          </w:p>
        </w:tc>
        <w:tc>
          <w:tcPr>
            <w:tcW w:w="1044" w:type="dxa"/>
          </w:tcPr>
          <w:p w:rsidR="00DF7F48" w:rsidRDefault="00DF7F48">
            <w:pPr>
              <w:jc w:val="center"/>
              <w:rPr>
                <w:rFonts w:ascii="Arial" w:hAnsi="Arial"/>
                <w:sz w:val="22"/>
              </w:rPr>
            </w:pPr>
            <w:r>
              <w:rPr>
                <w:rFonts w:ascii="Arial" w:hAnsi="Arial"/>
                <w:sz w:val="22"/>
              </w:rPr>
              <w:t>29</w:t>
            </w:r>
          </w:p>
        </w:tc>
      </w:tr>
      <w:tr w:rsidR="00DF7F48">
        <w:trPr>
          <w:gridAfter w:val="1"/>
          <w:wAfter w:w="36" w:type="dxa"/>
          <w:trHeight w:val="286"/>
        </w:trPr>
        <w:tc>
          <w:tcPr>
            <w:tcW w:w="8388" w:type="dxa"/>
            <w:gridSpan w:val="2"/>
            <w:shd w:val="pct5" w:color="auto" w:fill="FFFFFF"/>
          </w:tcPr>
          <w:p w:rsidR="00DF7F48" w:rsidRDefault="00DF7F48">
            <w:pPr>
              <w:ind w:left="450" w:hanging="450"/>
              <w:rPr>
                <w:rFonts w:ascii="Arial" w:hAnsi="Arial"/>
                <w:b/>
                <w:sz w:val="22"/>
              </w:rPr>
            </w:pPr>
            <w:r>
              <w:rPr>
                <w:rFonts w:ascii="Arial" w:hAnsi="Arial"/>
                <w:b/>
                <w:sz w:val="22"/>
              </w:rPr>
              <w:t>Appendix – Disability Work Groups</w:t>
            </w:r>
          </w:p>
        </w:tc>
        <w:tc>
          <w:tcPr>
            <w:tcW w:w="1044" w:type="dxa"/>
            <w:shd w:val="pct5" w:color="auto" w:fill="FFFFFF"/>
          </w:tcPr>
          <w:p w:rsidR="00DF7F48" w:rsidRDefault="00DF7F48">
            <w:pPr>
              <w:jc w:val="center"/>
              <w:rPr>
                <w:rFonts w:ascii="Arial" w:hAnsi="Arial"/>
                <w:sz w:val="22"/>
              </w:rPr>
            </w:pPr>
          </w:p>
        </w:tc>
      </w:tr>
    </w:tbl>
    <w:p w:rsidR="00DF7F48" w:rsidRDefault="00DF7F48">
      <w:pPr>
        <w:rPr>
          <w:rFonts w:ascii="Arial" w:hAnsi="Arial"/>
          <w:sz w:val="22"/>
        </w:rPr>
        <w:sectPr w:rsidR="00DF7F48">
          <w:pgSz w:w="12240" w:h="15840"/>
          <w:pgMar w:top="1440" w:right="1440" w:bottom="1260" w:left="1584" w:header="720" w:footer="720" w:gutter="0"/>
          <w:cols w:space="720"/>
        </w:sectPr>
      </w:pPr>
    </w:p>
    <w:p w:rsidR="00DF7F48" w:rsidRDefault="00DF7F48">
      <w:pPr>
        <w:rPr>
          <w:rFonts w:ascii="Arial" w:hAnsi="Arial"/>
          <w:sz w:val="16"/>
        </w:rPr>
      </w:pPr>
    </w:p>
    <w:p w:rsidR="00DF7F48" w:rsidRDefault="00DF7F48">
      <w:pPr>
        <w:pStyle w:val="Heading3"/>
        <w:rPr>
          <w:rFonts w:ascii="Arial" w:hAnsi="Arial"/>
        </w:rPr>
      </w:pPr>
      <w:r>
        <w:rPr>
          <w:rFonts w:ascii="Arial" w:hAnsi="Arial"/>
        </w:rPr>
        <w:t>I.    INTRODUCTION</w:t>
      </w:r>
    </w:p>
    <w:p w:rsidR="00DF7F48" w:rsidRDefault="00DF7F48">
      <w:pPr>
        <w:jc w:val="center"/>
        <w:rPr>
          <w:rFonts w:ascii="Arial" w:hAnsi="Arial"/>
          <w:sz w:val="16"/>
        </w:rPr>
      </w:pPr>
    </w:p>
    <w:p w:rsidR="00DF7F48" w:rsidRDefault="00DF7F48">
      <w:pPr>
        <w:jc w:val="center"/>
        <w:rPr>
          <w:rFonts w:ascii="Arial" w:hAnsi="Arial"/>
          <w:sz w:val="16"/>
        </w:rPr>
      </w:pPr>
    </w:p>
    <w:p w:rsidR="00DF7F48" w:rsidRDefault="00DF7F48">
      <w:pPr>
        <w:pStyle w:val="Heading1"/>
        <w:rPr>
          <w:rFonts w:ascii="Arial" w:hAnsi="Arial"/>
        </w:rPr>
      </w:pPr>
      <w:r>
        <w:rPr>
          <w:rFonts w:ascii="Arial" w:hAnsi="Arial"/>
          <w:u w:val="single"/>
        </w:rPr>
        <w:t>How did we get where we are today</w:t>
      </w:r>
      <w:r>
        <w:rPr>
          <w:rFonts w:ascii="Arial" w:hAnsi="Arial"/>
        </w:rPr>
        <w:t>?</w:t>
      </w:r>
    </w:p>
    <w:p w:rsidR="00DF7F48" w:rsidRDefault="00DF7F48"/>
    <w:p w:rsidR="00DF7F48" w:rsidRDefault="00DF7F48">
      <w:r>
        <w:rPr>
          <w:rFonts w:ascii="Arial" w:hAnsi="Arial"/>
          <w:sz w:val="24"/>
        </w:rPr>
        <w:t>Special education is intended to provide services to students who have disabilities, and who, because of those disabilities, need help to make progress in the general education program of the school.  Following are selected milestones from the past thirty years:</w:t>
      </w:r>
    </w:p>
    <w:p w:rsidR="00DF7F48" w:rsidRDefault="00DF7F48">
      <w:pPr>
        <w:rPr>
          <w:rFonts w:ascii="Arial" w:hAnsi="Arial"/>
          <w:b/>
          <w:sz w:val="24"/>
        </w:rPr>
      </w:pPr>
    </w:p>
    <w:p w:rsidR="00DF7F48" w:rsidRDefault="00DF7F48">
      <w:pPr>
        <w:numPr>
          <w:ilvl w:val="0"/>
          <w:numId w:val="14"/>
        </w:numPr>
        <w:rPr>
          <w:rFonts w:ascii="Arial" w:hAnsi="Arial"/>
          <w:sz w:val="24"/>
        </w:rPr>
      </w:pPr>
      <w:r>
        <w:rPr>
          <w:rFonts w:ascii="Arial" w:hAnsi="Arial"/>
          <w:sz w:val="24"/>
        </w:rPr>
        <w:t xml:space="preserve">In July 1972, Massachusetts Governor Francis Sargent signed into law Chapter 766 of the Acts of 1972, the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special education law. </w:t>
      </w:r>
    </w:p>
    <w:p w:rsidR="00DF7F48" w:rsidRDefault="00DF7F48">
      <w:pPr>
        <w:numPr>
          <w:ilvl w:val="0"/>
          <w:numId w:val="15"/>
        </w:numPr>
        <w:rPr>
          <w:rFonts w:ascii="Arial" w:hAnsi="Arial"/>
          <w:sz w:val="24"/>
        </w:rPr>
      </w:pPr>
      <w:r>
        <w:rPr>
          <w:rFonts w:ascii="Arial" w:hAnsi="Arial"/>
          <w:sz w:val="24"/>
        </w:rPr>
        <w:t xml:space="preserve">In 1974, the U.S. Congress passed the Education of the Handicapped Act, the federal special education law, modeled in part on the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statute.</w:t>
      </w:r>
    </w:p>
    <w:p w:rsidR="00DF7F48" w:rsidRDefault="00DF7F48">
      <w:pPr>
        <w:numPr>
          <w:ilvl w:val="0"/>
          <w:numId w:val="15"/>
        </w:numPr>
        <w:rPr>
          <w:rFonts w:ascii="Arial" w:hAnsi="Arial"/>
          <w:sz w:val="24"/>
        </w:rPr>
      </w:pPr>
      <w:r>
        <w:rPr>
          <w:rFonts w:ascii="Arial" w:hAnsi="Arial"/>
          <w:sz w:val="24"/>
        </w:rPr>
        <w:t xml:space="preserve">In 1986, the Massachusetts Senate Committee on Post Audit and Oversight released a report on special education highlighting the high percentage of students needing special education in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as compared to the nation.  The report called for reforms.</w:t>
      </w:r>
    </w:p>
    <w:p w:rsidR="00DF7F48" w:rsidRDefault="00DF7F48">
      <w:pPr>
        <w:numPr>
          <w:ilvl w:val="0"/>
          <w:numId w:val="15"/>
        </w:numPr>
        <w:rPr>
          <w:rFonts w:ascii="Arial" w:hAnsi="Arial"/>
          <w:sz w:val="24"/>
        </w:rPr>
      </w:pPr>
      <w:r>
        <w:rPr>
          <w:rFonts w:ascii="Arial" w:hAnsi="Arial"/>
          <w:sz w:val="24"/>
        </w:rPr>
        <w:t xml:space="preserve">In August 1991, the Massachusetts Department of Education submitted a report to the Legislature entitled </w:t>
      </w:r>
      <w:r>
        <w:rPr>
          <w:rFonts w:ascii="Arial" w:hAnsi="Arial"/>
          <w:sz w:val="24"/>
          <w:u w:val="single"/>
        </w:rPr>
        <w:t>A Review of the Eligibility Criteria for Children with Special Needs</w:t>
      </w:r>
      <w:r>
        <w:rPr>
          <w:rFonts w:ascii="Arial" w:hAnsi="Arial"/>
          <w:sz w:val="24"/>
        </w:rPr>
        <w:t>.  This report recommended: change in the statutory definition of “a school age child with special needs;” the development of statewide eligibility guidelines to ensure clarity and consistency of application of the special education statute across local school districts; and a comprehensive guidelines training program for professionals and parents.   The report’s recommendations came with an overall statement that adequate fiscal resources must be provided to strengthen the educational system’s capacity to meet the learning needs of all students.</w:t>
      </w:r>
    </w:p>
    <w:p w:rsidR="00DF7F48" w:rsidRDefault="00DF7F48">
      <w:pPr>
        <w:numPr>
          <w:ilvl w:val="0"/>
          <w:numId w:val="15"/>
        </w:numPr>
        <w:rPr>
          <w:rFonts w:ascii="Arial" w:hAnsi="Arial"/>
          <w:sz w:val="24"/>
        </w:rPr>
      </w:pPr>
      <w:r>
        <w:rPr>
          <w:rFonts w:ascii="Arial" w:hAnsi="Arial"/>
          <w:sz w:val="24"/>
        </w:rPr>
        <w:t xml:space="preserve">In January 1992, Massachusetts Governor Weld signed into law legislation that amended the definition of a school age child with special needs to incorporate use of the term “disability” for the first time in the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statute.</w:t>
      </w:r>
    </w:p>
    <w:p w:rsidR="00DF7F48" w:rsidRDefault="00DF7F48">
      <w:pPr>
        <w:numPr>
          <w:ilvl w:val="0"/>
          <w:numId w:val="15"/>
        </w:numPr>
        <w:rPr>
          <w:rFonts w:ascii="Arial" w:hAnsi="Arial"/>
          <w:sz w:val="24"/>
        </w:rPr>
      </w:pPr>
      <w:r>
        <w:rPr>
          <w:rFonts w:ascii="Arial" w:hAnsi="Arial"/>
          <w:sz w:val="24"/>
        </w:rPr>
        <w:t>In 1993, Governor Weld signed into law the Massachusetts Education Reform Act that required sweeping reforms, statewide accountability measures, and high standard for all students, including students with disabilities.  Attached were billions of new dollars added to the state budget for implementation of education reforms.</w:t>
      </w:r>
    </w:p>
    <w:p w:rsidR="00DF7F48" w:rsidRDefault="00DF7F48">
      <w:pPr>
        <w:numPr>
          <w:ilvl w:val="0"/>
          <w:numId w:val="15"/>
        </w:numPr>
        <w:rPr>
          <w:rFonts w:ascii="Arial" w:hAnsi="Arial"/>
          <w:sz w:val="24"/>
        </w:rPr>
      </w:pPr>
      <w:r>
        <w:rPr>
          <w:rFonts w:ascii="Arial" w:hAnsi="Arial"/>
          <w:sz w:val="24"/>
        </w:rPr>
        <w:t xml:space="preserve">In 1997, the U.S. Congress reauthorized the federal special education law, now called the Individuals with Disabilities Education Act (IDEA).  The Congress emphasized that a major purpose of special education was to ensure access to the general curriculum and required that all students with disabilities participate in statewide assessment programs. </w:t>
      </w:r>
    </w:p>
    <w:p w:rsidR="00DF7F48" w:rsidRDefault="00DF7F48">
      <w:pPr>
        <w:numPr>
          <w:ilvl w:val="0"/>
          <w:numId w:val="15"/>
        </w:numPr>
        <w:rPr>
          <w:rFonts w:ascii="Arial" w:hAnsi="Arial"/>
          <w:sz w:val="24"/>
        </w:rPr>
      </w:pPr>
      <w:r>
        <w:rPr>
          <w:rFonts w:ascii="Arial" w:hAnsi="Arial"/>
          <w:sz w:val="24"/>
        </w:rPr>
        <w:t>In 2000, the Massachusetts Board of Education adopted major revisions to the state special education regulations, requiring for the first time the identification of a type of disability upon determining eligibility for special education services.</w:t>
      </w:r>
    </w:p>
    <w:p w:rsidR="00DF7F48" w:rsidRDefault="00DF7F48">
      <w:pPr>
        <w:numPr>
          <w:ilvl w:val="0"/>
          <w:numId w:val="15"/>
        </w:numPr>
        <w:rPr>
          <w:rFonts w:ascii="Arial" w:hAnsi="Arial"/>
          <w:sz w:val="24"/>
        </w:rPr>
      </w:pPr>
      <w:r>
        <w:rPr>
          <w:rFonts w:ascii="Arial" w:hAnsi="Arial"/>
          <w:sz w:val="24"/>
        </w:rPr>
        <w:t>In 2000, Governor Cellucci signed into law major special education reforms.  New requirements included:  (a) the use of federal definitions for Specific Learning Disabilities and Serious Emotional Disturbance, and (b) an overhaul of the funding of special education.  Additionally, the state statute authorizing special education was revised throughout to incorporate use of the term “child with a disability” in place of the term “child with special needs.”</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All of these activities have clarified that special education is intended to address the effect of the disability on the student’s progress and to mitigate any barriers or problems that arise because of the disability.  Special education is a program of services to provide, as much as possible, access to services so that students with disabilities have the best chance to receive the full educational benefit of the district’s programs.  </w:t>
      </w:r>
    </w:p>
    <w:p w:rsidR="00DF7F48" w:rsidRDefault="00DF7F48">
      <w:pPr>
        <w:rPr>
          <w:rFonts w:ascii="Arial" w:hAnsi="Arial"/>
          <w:sz w:val="24"/>
        </w:rPr>
      </w:pPr>
    </w:p>
    <w:p w:rsidR="00DF7F48" w:rsidRDefault="00DF7F48">
      <w:pPr>
        <w:ind w:right="-414"/>
        <w:rPr>
          <w:rFonts w:ascii="Arial" w:hAnsi="Arial"/>
          <w:sz w:val="24"/>
        </w:rPr>
      </w:pPr>
      <w:r>
        <w:rPr>
          <w:rFonts w:ascii="Arial" w:hAnsi="Arial"/>
          <w:sz w:val="24"/>
        </w:rPr>
        <w:t xml:space="preserve">Learning and performance expectations apply equally to all students, including students with disabilities.  </w:t>
      </w:r>
    </w:p>
    <w:p w:rsidR="00DF7F48" w:rsidRDefault="00DF7F48">
      <w:pPr>
        <w:pStyle w:val="Heading2"/>
        <w:rPr>
          <w:rFonts w:ascii="Arial" w:hAnsi="Arial"/>
        </w:rPr>
      </w:pPr>
    </w:p>
    <w:p w:rsidR="00DF7F48" w:rsidRDefault="00DF7F48">
      <w:pPr>
        <w:pStyle w:val="Heading2"/>
        <w:rPr>
          <w:rFonts w:ascii="Arial" w:hAnsi="Arial"/>
          <w:u w:val="single"/>
        </w:rPr>
      </w:pPr>
      <w:r>
        <w:rPr>
          <w:rFonts w:ascii="Arial" w:hAnsi="Arial"/>
          <w:u w:val="single"/>
        </w:rPr>
        <w:t>Purpose of this document</w:t>
      </w:r>
    </w:p>
    <w:p w:rsidR="00DF7F48" w:rsidRDefault="00DF7F48">
      <w:pPr>
        <w:pStyle w:val="Heading2"/>
        <w:rPr>
          <w:rFonts w:ascii="Arial" w:hAnsi="Arial"/>
        </w:rPr>
      </w:pPr>
    </w:p>
    <w:p w:rsidR="00DF7F48" w:rsidRDefault="00DF7F48">
      <w:pPr>
        <w:pStyle w:val="Heading2"/>
        <w:ind w:left="0" w:firstLine="0"/>
        <w:rPr>
          <w:rFonts w:ascii="Arial" w:hAnsi="Arial"/>
          <w:b w:val="0"/>
        </w:rPr>
      </w:pPr>
      <w:r>
        <w:rPr>
          <w:rFonts w:ascii="Arial" w:hAnsi="Arial"/>
          <w:b w:val="0"/>
        </w:rPr>
        <w:t>Along with statutory requirements and state regulations, this document offers guidance on how to ensure a responsive general education environment and guidelines to assist practitioners and parents in identifying students with disabilities in the following ways:</w:t>
      </w:r>
    </w:p>
    <w:p w:rsidR="00DF7F48" w:rsidRDefault="00DF7F48">
      <w:pPr>
        <w:pStyle w:val="Heading2"/>
        <w:ind w:left="0" w:firstLine="0"/>
        <w:rPr>
          <w:rFonts w:ascii="Arial" w:hAnsi="Arial"/>
          <w:b w:val="0"/>
        </w:rPr>
      </w:pPr>
    </w:p>
    <w:p w:rsidR="00DF7F48" w:rsidRDefault="00DF7F48">
      <w:pPr>
        <w:pStyle w:val="Heading2"/>
        <w:numPr>
          <w:ilvl w:val="0"/>
          <w:numId w:val="1"/>
        </w:numPr>
        <w:tabs>
          <w:tab w:val="clear" w:pos="360"/>
          <w:tab w:val="num" w:pos="1080"/>
        </w:tabs>
        <w:ind w:left="1080"/>
        <w:rPr>
          <w:rFonts w:ascii="Arial" w:hAnsi="Arial"/>
        </w:rPr>
      </w:pPr>
      <w:r>
        <w:rPr>
          <w:rFonts w:ascii="Arial" w:hAnsi="Arial"/>
          <w:b w:val="0"/>
        </w:rPr>
        <w:t>Establish an understanding of what is a disability and the distinctions between and similarities among different types of disability</w:t>
      </w:r>
      <w:r>
        <w:rPr>
          <w:rFonts w:ascii="Arial" w:hAnsi="Arial"/>
          <w:b w:val="0"/>
        </w:rPr>
        <w:br/>
      </w:r>
    </w:p>
    <w:p w:rsidR="00DF7F48" w:rsidRDefault="00DF7F48">
      <w:pPr>
        <w:pStyle w:val="Heading2"/>
        <w:numPr>
          <w:ilvl w:val="0"/>
          <w:numId w:val="1"/>
        </w:numPr>
        <w:tabs>
          <w:tab w:val="clear" w:pos="360"/>
          <w:tab w:val="num" w:pos="1080"/>
        </w:tabs>
        <w:ind w:left="1080"/>
        <w:rPr>
          <w:rFonts w:ascii="Arial" w:hAnsi="Arial"/>
          <w:b w:val="0"/>
        </w:rPr>
      </w:pPr>
      <w:r>
        <w:rPr>
          <w:rFonts w:ascii="Arial" w:hAnsi="Arial"/>
          <w:b w:val="0"/>
        </w:rPr>
        <w:t>Explain the role of the assessment process in determining whether a student has a disability and is eligible for special education services</w:t>
      </w:r>
    </w:p>
    <w:p w:rsidR="00DF7F48" w:rsidRDefault="00DF7F48">
      <w:pPr>
        <w:rPr>
          <w:rFonts w:ascii="Arial" w:hAnsi="Arial"/>
          <w:sz w:val="24"/>
        </w:rPr>
      </w:pPr>
    </w:p>
    <w:p w:rsidR="00DF7F48" w:rsidRDefault="00DF7F48" w:rsidP="00DF7F48">
      <w:pPr>
        <w:numPr>
          <w:ilvl w:val="0"/>
          <w:numId w:val="2"/>
        </w:numPr>
        <w:tabs>
          <w:tab w:val="clear" w:pos="360"/>
          <w:tab w:val="num" w:pos="1080"/>
        </w:tabs>
        <w:ind w:left="1080"/>
        <w:rPr>
          <w:rFonts w:ascii="Arial" w:hAnsi="Arial"/>
          <w:sz w:val="24"/>
        </w:rPr>
      </w:pPr>
      <w:r>
        <w:rPr>
          <w:rFonts w:ascii="Arial" w:hAnsi="Arial"/>
          <w:sz w:val="24"/>
        </w:rPr>
        <w:t>Provide direction to Team members in establishing the relationship between a student’s disability and the student’s inability to progress effectively in general education in order to determine whether a student is eligible for special education services.</w:t>
      </w:r>
    </w:p>
    <w:p w:rsidR="00DF7F48" w:rsidRDefault="00DF7F48">
      <w:pPr>
        <w:ind w:left="720"/>
        <w:rPr>
          <w:rFonts w:ascii="Arial" w:hAnsi="Arial"/>
          <w:sz w:val="24"/>
        </w:rPr>
      </w:pPr>
    </w:p>
    <w:p w:rsidR="00DF7F48" w:rsidRDefault="00DF7F48">
      <w:pPr>
        <w:rPr>
          <w:rFonts w:ascii="Arial" w:hAnsi="Arial"/>
          <w:sz w:val="24"/>
        </w:rPr>
      </w:pPr>
      <w:r>
        <w:rPr>
          <w:rFonts w:ascii="Arial" w:hAnsi="Arial"/>
          <w:sz w:val="24"/>
        </w:rPr>
        <w:t xml:space="preserve">The task of determining eligibility is a complex one.  Making a determination that a student has a disability and that the disability is causal to an inability to make progress in general education is one of the most significant judgments professionals and families will make in the educational life of a student.  There is no simple way to identify students in need of special education.  These guidelines are </w:t>
      </w:r>
      <w:r>
        <w:rPr>
          <w:rFonts w:ascii="Arial" w:hAnsi="Arial"/>
          <w:sz w:val="24"/>
          <w:u w:val="single"/>
        </w:rPr>
        <w:t>not meant</w:t>
      </w:r>
      <w:r>
        <w:rPr>
          <w:rFonts w:ascii="Arial" w:hAnsi="Arial"/>
          <w:sz w:val="24"/>
        </w:rPr>
        <w:t xml:space="preserve"> to prevent students from receiving necessary services.  However, special education resources need to be reserved for students with disabilities and because of those disabilities, need the specialized services that special education can provide in order to make educational progress.  This document also emphasizes how the capacity of general education can be maximized to ensure that referrals to special education are made appropriately.</w:t>
      </w:r>
    </w:p>
    <w:p w:rsidR="00DF7F48" w:rsidRDefault="00DF7F48">
      <w:pPr>
        <w:pStyle w:val="Heading3"/>
        <w:ind w:right="-774"/>
        <w:rPr>
          <w:rFonts w:ascii="Arial" w:hAnsi="Arial"/>
        </w:rPr>
      </w:pPr>
      <w:r>
        <w:rPr>
          <w:rFonts w:ascii="Arial" w:hAnsi="Arial"/>
        </w:rPr>
        <w:br w:type="page"/>
        <w:t>II.    INCREASING THE CAPACITY OF THE</w:t>
      </w:r>
    </w:p>
    <w:p w:rsidR="00DF7F48" w:rsidRDefault="00DF7F48">
      <w:pPr>
        <w:pStyle w:val="Heading3"/>
        <w:tabs>
          <w:tab w:val="left" w:pos="0"/>
        </w:tabs>
        <w:ind w:right="-774"/>
        <w:rPr>
          <w:rFonts w:ascii="Arial" w:hAnsi="Arial"/>
        </w:rPr>
      </w:pPr>
      <w:r>
        <w:rPr>
          <w:rFonts w:ascii="Arial" w:hAnsi="Arial"/>
        </w:rPr>
        <w:t>GENERAL EDUCATION ENVIRONMENT</w:t>
      </w:r>
    </w:p>
    <w:p w:rsidR="00DF7F48" w:rsidRDefault="00DF7F48">
      <w:pPr>
        <w:tabs>
          <w:tab w:val="left" w:pos="0"/>
        </w:tabs>
        <w:ind w:left="-630" w:right="-774"/>
        <w:jc w:val="center"/>
        <w:rPr>
          <w:rFonts w:ascii="Arial" w:hAnsi="Arial"/>
          <w:b/>
          <w:sz w:val="28"/>
        </w:rPr>
      </w:pPr>
    </w:p>
    <w:p w:rsidR="00DF7F48" w:rsidRDefault="00DF7F48">
      <w:pPr>
        <w:pStyle w:val="Heading1"/>
        <w:ind w:right="-504"/>
        <w:rPr>
          <w:rFonts w:ascii="Arial" w:hAnsi="Arial"/>
          <w:u w:val="single"/>
        </w:rPr>
      </w:pPr>
      <w:r>
        <w:rPr>
          <w:rFonts w:ascii="Arial" w:hAnsi="Arial"/>
          <w:u w:val="single"/>
        </w:rPr>
        <w:t>Overview</w:t>
      </w:r>
    </w:p>
    <w:p w:rsidR="00DF7F48" w:rsidRDefault="00DF7F48">
      <w:pPr>
        <w:ind w:right="-504"/>
        <w:rPr>
          <w:rFonts w:ascii="Arial" w:hAnsi="Arial"/>
          <w:b/>
          <w:sz w:val="24"/>
        </w:rPr>
      </w:pPr>
    </w:p>
    <w:p w:rsidR="00DF7F48" w:rsidRDefault="00DF7F48">
      <w:pPr>
        <w:ind w:right="-504"/>
        <w:rPr>
          <w:rFonts w:ascii="Arial" w:hAnsi="Arial"/>
          <w:sz w:val="24"/>
        </w:rPr>
      </w:pPr>
      <w:r>
        <w:rPr>
          <w:rFonts w:ascii="Arial" w:hAnsi="Arial"/>
          <w:sz w:val="24"/>
        </w:rPr>
        <w:t xml:space="preserve">General education is the door to learning through which all students are expected to enter; it should be the </w:t>
      </w:r>
      <w:r>
        <w:rPr>
          <w:rFonts w:ascii="Arial" w:hAnsi="Arial"/>
          <w:b/>
          <w:sz w:val="24"/>
        </w:rPr>
        <w:t>goal</w:t>
      </w:r>
      <w:r>
        <w:rPr>
          <w:rFonts w:ascii="Arial" w:hAnsi="Arial"/>
          <w:sz w:val="24"/>
        </w:rPr>
        <w:t xml:space="preserve"> of every school district to make the general education environment </w:t>
      </w:r>
      <w:r>
        <w:rPr>
          <w:rFonts w:ascii="Arial" w:hAnsi="Arial"/>
          <w:sz w:val="24"/>
          <w:u w:val="single"/>
        </w:rPr>
        <w:t>the appropriate placement for all students</w:t>
      </w:r>
      <w:r>
        <w:rPr>
          <w:rFonts w:ascii="Arial" w:hAnsi="Arial"/>
          <w:sz w:val="24"/>
        </w:rPr>
        <w:t xml:space="preserve">. Special education should not be a separate program, but rather should be one aspect of a continuum of supportive services and programs that are provided to ensure that the general education environment is a responsive environment.  Several key activities have taken place in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that </w:t>
      </w:r>
      <w:proofErr w:type="gramStart"/>
      <w:r>
        <w:rPr>
          <w:rFonts w:ascii="Arial" w:hAnsi="Arial"/>
          <w:sz w:val="24"/>
        </w:rPr>
        <w:t>support</w:t>
      </w:r>
      <w:proofErr w:type="gramEnd"/>
      <w:r>
        <w:rPr>
          <w:rFonts w:ascii="Arial" w:hAnsi="Arial"/>
          <w:sz w:val="24"/>
        </w:rPr>
        <w:t xml:space="preserve"> the responsiveness of the general education environment:</w:t>
      </w:r>
    </w:p>
    <w:p w:rsidR="00DF7F48" w:rsidRDefault="00DF7F48">
      <w:pPr>
        <w:ind w:right="-504"/>
        <w:rPr>
          <w:rFonts w:ascii="Arial" w:hAnsi="Arial"/>
          <w:sz w:val="24"/>
        </w:rPr>
      </w:pPr>
    </w:p>
    <w:p w:rsidR="00DF7F48" w:rsidRDefault="00DF7F48" w:rsidP="00DF7F48">
      <w:pPr>
        <w:numPr>
          <w:ilvl w:val="0"/>
          <w:numId w:val="16"/>
        </w:numPr>
        <w:tabs>
          <w:tab w:val="left" w:pos="360"/>
        </w:tabs>
        <w:ind w:right="-504"/>
        <w:rPr>
          <w:rFonts w:ascii="Arial" w:hAnsi="Arial"/>
          <w:sz w:val="24"/>
        </w:rPr>
      </w:pPr>
      <w:r>
        <w:rPr>
          <w:rFonts w:ascii="Arial" w:hAnsi="Arial"/>
          <w:sz w:val="24"/>
        </w:rPr>
        <w:t>Recently enacted changes to Ch. 71 (Public Schools) of the Mass. General Laws added a new section, Section 38Q½.  This section requires adoption and implementation of a district curriculum accommodation plan (DCAP) to assist school principals in ensuring that all efforts have been made to meet students’ needs in the general education environment.  The DCAP is intended to assist the regular classroom teacher in analyzing and accommodating diverse learning needs of all students in the general education classroom and in providing appropriate services and support within the general education program and is not limited to preventing the need for special education services.  The responsibilities articulated in statute include the requirement that the DCAP address direct and systematic instruction in reading and provision of services to address the needs of students whose behavior may interfere with learning.  The DCAP additionally includes provisions encouraging teacher mentoring and collaboration and parental involvement.  Further, Section 59C of Ch. 71 was amended to require the involvement of the school council in the development and evaluation of the DCAP.</w:t>
      </w:r>
    </w:p>
    <w:p w:rsidR="00DF7F48" w:rsidRDefault="00DF7F48">
      <w:pPr>
        <w:ind w:left="360" w:hanging="360"/>
        <w:rPr>
          <w:rFonts w:ascii="Arial" w:hAnsi="Arial"/>
          <w:sz w:val="24"/>
        </w:rPr>
      </w:pPr>
    </w:p>
    <w:p w:rsidR="00DF7F48" w:rsidRDefault="00DF7F48" w:rsidP="00DF7F48">
      <w:pPr>
        <w:numPr>
          <w:ilvl w:val="0"/>
          <w:numId w:val="17"/>
        </w:numPr>
        <w:tabs>
          <w:tab w:val="num" w:pos="0"/>
          <w:tab w:val="left" w:pos="360"/>
        </w:tabs>
        <w:ind w:right="-324"/>
        <w:rPr>
          <w:rFonts w:ascii="Arial" w:hAnsi="Arial"/>
          <w:sz w:val="24"/>
        </w:rPr>
      </w:pPr>
      <w:r>
        <w:rPr>
          <w:rFonts w:ascii="Arial" w:hAnsi="Arial"/>
          <w:sz w:val="24"/>
        </w:rPr>
        <w:t>Changes in the certification and recertification requirements and in the requirements for the district professional development plan ensure that all educators, both special educators and general educators and paraprofessionals, will receive training to build capacity for a more responsive general education program.  The required training emphasizes analyzing and accommodating diverse learning needs of all students and methods of collaboration among teachers, paraprofessionals, and teacher assistants to enhance the ability to be responsive to all students in the general education classroom.</w:t>
      </w:r>
    </w:p>
    <w:p w:rsidR="00DF7F48" w:rsidRDefault="00AF5EAC">
      <w:pPr>
        <w:pStyle w:val="BodyText2"/>
        <w:tabs>
          <w:tab w:val="num" w:pos="0"/>
        </w:tabs>
        <w:rPr>
          <w:rFonts w:ascii="Arial" w:hAnsi="Arial"/>
          <w:sz w:val="24"/>
        </w:rPr>
      </w:pPr>
      <w:r w:rsidRPr="00AF5EAC">
        <w:rPr>
          <w:noProof/>
        </w:rPr>
        <w:pict>
          <v:group id="_x0000_s1057" alt="colored pencil " style="position:absolute;left:0;text-align:left;margin-left:154.45pt;margin-top:-163.55pt;width:151.5pt;height:503.55pt;rotation:-5768703fd;z-index:251667456" coordorigin="1008,1296" coordsize="2592,5472" o:allowincell="f">
            <v:group id="_x0000_s1058" style="position:absolute;left:1008;top:1296;width:2592;height:5472" coordorigin="3024,720" coordsize="6624,14500">
              <v:shape id="_x0000_s1059" style="position:absolute;left:5254;top:720;width:1473;height:4498" coordsize="687,2070" path="m,251l79,,687,513,465,672r,l469,677r4,6l476,688r4,5l487,704r3,11l498,732r3,5l505,743r,11l508,764r4,6l516,781r3,11l523,803r3,11l530,825r3,16l537,857r4,11l544,885r4,11l551,912r4,16l558,950r4,17l566,989r3,16l573,1027r3,22l580,1070r3,22l587,1114r4,22l594,1163r4,28l601,1218r4,22l605,1273r4,27l612,1333r4,27l619,1393r,33l623,1458r3,33l626,1529r4,39l630,1606r4,38l637,1682r,39l637,1759r,33l637,1824r-3,28l634,1879r-4,27l626,1928r-3,22l619,1972r-3,16l612,2005r-7,11l601,2027r-3,11l591,2048r-8,6l576,2059r-7,6l562,2070r-7,l548,2070r-7,l533,2070r-10,-5l516,2065r-11,-6l498,2054r-8,-11l483,2038r-10,-6l465,2027r-10,-17l448,2005r-11,-11l430,1983r-11,-11l412,1961r-11,-11l394,1939r-11,-16l376,1912r-7,-11l362,1890r-7,-16l347,1863r-7,-11l333,1841r-7,-17l319,1814r-7,-11l308,1797r-7,-11l297,1775r-7,-11l290,1759r-7,-17l276,1737r-4,-5l272,1726,,251r,xe" fillcolor="red" stroked="f" strokecolor="blue" strokeweight="3pt">
                <v:path arrowok="t"/>
              </v:shape>
              <v:shape id="_x0000_s1060" style="position:absolute;left:3332;top:5331;width:2184;height:1748" coordsize="1019,831" path="m,366l143,r29,219l172,219r3,-6l179,213r3,-5l189,202r4,l200,192r7,-6l215,181r10,l236,170r7,l250,164r4,l261,159r7,l272,153r7,-5l286,148r7,l300,142r4,-5l315,137r7,-6l329,131r7,l343,126r7,l358,121r10,l375,115r11,l393,115r11,-5l411,110r11,l429,104r11,l451,104r10,l472,104r11,-5l493,99r11,l515,99r11,l536,99r15,5l561,104r11,l583,104r11,l604,104r11,l626,110r11,l647,115r11,l669,115r10,6l690,126r11,l712,131r10,6l733,142r11,l751,148r11,5l772,159r8,5l790,170r11,5l808,181r11,5l826,192r11,10l844,208r11,5l862,219r7,11l876,235r7,11l890,252r11,5l905,268r7,5l919,284r7,11l933,301r8,11l948,317r3,11l958,339r4,11l969,355r4,11l980,377r3,11l987,399r4,11l994,416r4,10l1001,437r4,11l1009,459r,11l1012,481r4,17l1016,508r,11l1019,530r,11l1019,552r,11l1019,574r,11l1019,596r-3,11l1016,618r,11l1012,645r-3,16l1005,678r-4,16l994,705r-7,17l980,732r-7,11l966,754r-8,11l951,776r-7,6l933,787r-7,6l919,798r-7,11l905,809r-7,5l890,820r-7,5l873,825r-8,6l858,831r,l,366r,xe" fillcolor="#57a8c7" stroked="f" strokecolor="blue" strokeweight="3pt">
                <v:path arrowok="t"/>
              </v:shape>
              <v:shape id="_x0000_s1061" style="position:absolute;left:3269;top:1008;width:3150;height:5724" coordsize="1470,2606" path="m919,2469r-4,l915,2464r-3,-11l908,2437r-4,-11l901,2420r-4,-16l894,2398r-7,-16l883,2366r-4,-17l876,2338r-7,-11l865,2317r-4,-11l858,2300r-4,-16l851,2278r-4,-16l844,2256r-4,-16l833,2229r-4,-11l826,2207r-7,-11l815,2180r-7,-11l804,2153r-7,-17l790,2125r-4,-16l779,2092r-7,-16l765,2060r-7,-17l751,2027r-8,-16l736,1994r-7,-22l722,1956r-11,-22l704,1918r-11,-22l686,1879r-7,-21l668,1836r-10,-22l650,1797r-10,-16l629,1759r-7,-16l611,1726r-7,-21l593,1688r-10,-16l575,1655r-10,-16l557,1623r-10,-11l536,1595r-7,-11l518,1568r-11,-16l500,1541r-10,-17l482,1513r-10,-16l464,1486r-7,-11l447,1464r-8,-11l432,1442r-10,-11l414,1420r-7,-10l400,1404r-7,-11l382,1382r-7,-11l368,1366r-7,-6l357,1349r-7,-5l343,1339r-7,-11l329,1322r-4,-5l318,1311r-11,-11l300,1289r-11,-5l282,1273r-7,-6l268,1267r-7,-10l261,1257,93,1535,,677,697,579,554,836r3,l561,841r7,6l572,852r7,6l590,869r7,5l608,885r10,11l629,907r7,5l643,918r7,5l654,934r7,6l668,951r8,5l683,967r7,5l697,978r7,11l711,1000r7,5l726,1016r7,11l740,1033r11,10l758,1054r7,11l772,1076r11,6l790,1093r7,16l808,1120r7,11l822,1142r7,11l840,1164r7,11l854,1186r7,16l872,1213r7,11l887,1235r7,16l904,1262r8,16l919,1289r7,17l937,1322r7,11l951,1344r7,16l965,1371r7,17l980,1404r7,11l994,1431r3,11l1005,1459r7,11l1019,1481r7,16l1033,1508r4,16l1044,1535r3,11l1055,1563r3,10l1065,1590r4,11l1076,1612r4,16l1087,1639r3,11l1094,1661r7,11l1105,1688r3,6l1112,1710r3,11l1123,1732r3,11l1130,1754r3,5l1133,1770r4,11l1140,1792r4,5l1148,1808r3,17l1158,1841r4,11l1169,1868r,11l1173,1890r3,6l1180,1907r3,16l1183,1912r,-11l1180,1890r,-11l1180,1863r,-11l1180,1841r-4,-11l1176,1825r,-11l1176,1803r,-11l1176,1781r,-11l1176,1759r-3,-11l1173,1737r,-16l1173,1710r,-11l1169,1688r,-16l1169,1661r,-17l1166,1628r,-11l1162,1601r,-17l1162,1573r,-16l1158,1541r,-11l1155,1513r,-16l1155,1481r-4,-17l1151,1453r,-16l1148,1420r,-16l1144,1388r,-17l1140,1355r,-16l1137,1328r,-17l1133,1295r,-17l1130,1262r-4,-16l1123,1229r,-11l1119,1202r,-16l1115,1169r-3,-16l1108,1142r,-17l1105,1109r-4,-11l1101,1082r-3,-11l1094,1054r-4,-11l1087,1027r,-11l1083,1005r-3,-11l1080,983r-4,-11l1073,956r-4,-11l1065,934r,-11l1062,912r-4,-5l1055,896r,-11l1051,874r-4,-5l1044,858r-4,-11l1037,830r-4,-16l1026,798r-7,-17l1015,770r-3,-11l1008,748r-7,-10l997,727r,-6l990,705r-3,-11l983,688,711,765,958,r,l965,16r,6l972,33r,5l976,49r4,6l983,65r4,11l990,82r4,11l997,104r4,11l1005,126r3,11l1015,153r4,16l1022,180r4,17l1033,213r4,16l1044,246r3,16l1055,279r3,21l1065,317r4,22l1076,355r7,22l1087,399r7,22l1101,442r7,28l1112,492r7,21l1126,541r7,27l1140,590r8,27l1155,650r7,27l1169,705r4,27l1180,765r7,33l1194,825r7,33l1208,890r8,33l1223,962r7,32l1237,1033r7,32l1251,1104r8,38l1266,1180r7,38l1280,1257r7,32l1294,1328r7,38l1305,1399r7,38l1319,1470r4,32l1330,1535r4,33l1341,1606r3,28l1352,1666r3,33l1362,1732r4,27l1369,1792r4,27l1380,1847r4,27l1387,1901r4,33l1394,1961r4,22l1402,2011r3,27l1409,2060r3,22l1416,2109r3,22l1423,2153r4,21l1427,2196r3,17l1434,2235r3,16l1437,2267r4,22l1444,2306r,16l1448,2338r,11l1448,2366r4,16l1452,2393r3,11l1459,2420r,11l1459,2437r,11l1462,2459r,16l1466,2491r,6l1466,2508r,l1470,2513r-498,93l919,2469r,xe" fillcolor="#c90000" stroked="f" strokecolor="blue" strokeweight="3pt">
                <v:path arrowok="t"/>
              </v:shape>
              <v:shape id="_x0000_s1062" style="position:absolute;left:5904;top:864;width:3744;height:6336" coordsize="1620,2721" path="m,1600r,-5l,1584r,-11l,1557r,-17l,1529r,-10l,1508r3,-11l3,1491r,-11l3,1469r4,-11l7,1447r,-10l7,1420r,-11l10,1398r,-11l14,1371r,-11l17,1349r,-16l17,1316r,-16l21,1289r,-16l25,1256r,-11l28,1229r,-16l32,1196r3,-16l39,1169r,-17l42,1136r4,-16l50,1109r,-22l53,1071r4,-11l60,1043r4,-16l67,1010r4,-11l75,983r3,-16l82,950r3,-16l89,923r3,-16l96,890r7,-16l107,863r3,-17l118,836r3,-17l125,808r7,-16l135,781r4,-16l146,754r4,-11l153,732r7,-17l164,704r4,-10l175,683r3,-11l185,661r4,-11l193,639r7,-11l203,617r4,-5l214,601r4,-11l221,584r4,-11l232,562r4,-11l239,546r11,-16l257,519r7,-17l271,486r7,-11l286,464r7,-11l296,442r8,-5l311,426r7,-11l325,404r4,-6l332,398,103,153,840,r4,983l647,754r-4,l640,759r-7,11l625,781r-7,5l615,797r-7,11l600,819r-7,11l586,841r-7,16l575,874r-10,16l557,907r-3,5l550,923r-3,11l543,945r-7,5l532,961r-3,11l525,983r-3,11l518,1005r-3,11l511,1032r-4,6l500,1054r-3,11l493,1081r-3,11l486,1103r-4,17l479,1136r-4,11l472,1163r-4,11l468,1191r-4,16l461,1223r-4,17l454,1256r-4,17l447,1289r,11l443,1316r-4,17l436,1349r-4,17l432,1382r,16l429,1409r,17l425,1442r,16l422,1469r,17l422,1502r,17l418,1529r,17l418,1562r,11l414,1584r,16l414,1611r,17l414,1639r,11l414,1666r,11l414,1688r,11l414,1715r,6l414,1732r,11l414,1753r,11l414,1775r,6l418,1792r,16l418,1824r,17l422,1857r,11l422,1879r,6l425,1896r,10l425,1912r,-6l429,1896r3,-11l436,1879r3,-11l443,1857r4,-16l454,1830r3,-16l468,1797r,-11l472,1781r7,-11l482,1759r4,-11l490,1743r7,-11l500,1721r4,-11l511,1699r4,-11l522,1677r3,-11l532,1661r4,-17l543,1639r7,-17l557,1611r8,-11l568,1590r7,-11l583,1568r7,-11l600,1546r8,-11l615,1524r7,-16l633,1502r7,-11l647,1475r11,-11l665,1453r10,-11l683,1431r10,-11l704,1409r11,-11l722,1387r11,-5l747,1371r7,-11l765,1349r11,-11l783,1327r11,-11l804,1311r11,-11l822,1295r11,-11l840,1273r11,-6l858,1262r11,-11l876,1245r11,-5l894,1234r7,-11l908,1218r7,-5l922,1213r7,-11l940,1196r7,-5l954,1191r8,-6l965,1180r7,-6l980,1174r3,-5l990,1163r7,l1005,1158r10,-6l1022,1147r11,-5l1044,1142r7,-6l1058,1131r7,l1073,1131r10,-6l1090,1125r4,l1098,1125,1033,754r587,453l1620,1289r-315,869l1212,1699r-4,l1205,1699r-4,l1194,1699r-7,5l1183,1704r-7,l1165,1704r-7,6l1148,1710r-8,5l1130,1715r-11,6l1108,1732r-7,l1098,1737r-8,l1083,1743r-7,l1073,1748r-8,l1062,1753r-7,6l1047,1764r-7,6l1037,1775r-7,6l1022,1786r-7,6l1012,1797r-7,6l997,1808r-7,11l983,1824r-3,6l972,1841r-7,5l962,1857r-8,6l947,1874r-3,5l937,1890r-8,11l926,1912r-7,11l915,1934r-7,11l904,1956r-7,11l894,1977r-7,11l883,1999r-4,11l876,2021r-4,11l865,2043r-4,11l861,2065r-7,11l851,2087r,11l847,2109r-3,5l840,2125r-4,11l833,2147r-4,11l829,2169r-3,5l826,2185r-4,11l819,2207r,11l819,2223r-4,11l815,2245r-4,6l811,2262r-3,16l804,2294r,11l801,2322r-4,11l797,2349r,11l797,2371r-3,5l794,2387r,6l794,2404r,5l794,2415,236,2721,103,2458r,l103,2453r,-11l103,2431r-3,-11l100,2415r,-11l100,2393r-4,-11l96,2371r,-11l96,2349r-4,-16l92,2316r-3,-16l89,2283r-4,-10l85,2267r,-11l85,2251r,-11l82,2229r,-11l82,2212r-4,-11l78,2191r-3,-11l75,2169r,-11l71,2147r,-11l71,2125r-4,-11l67,2098r-3,-11l64,2076r,-11l60,2054r,-11l57,2027r-4,-11l53,2005r-3,-17l50,1977r-4,-10l46,1956r-4,-17l42,1928r,-11l39,1906r,-10l35,1885r,-11l32,1863r,-11l32,1846r-4,-11l28,1824r-3,-10l25,1803r-4,-17l21,1770r-4,-17l17,1737r-3,-11l14,1710r-4,-11l7,1682r,-10l7,1666,3,1655r,-11l3,1633r,-5l,1617r,-11l,1600r,xe" fillcolor="#009cc9" stroked="f" strokecolor="blue" strokeweight="3pt">
                <v:path arrowok="t"/>
              </v:shape>
              <v:shape id="_x0000_s1063" style="position:absolute;left:6296;top:6498;width:1518;height:5135" coordsize="708,2442" path="m708,2268l698,r,l690,r-7,l676,r-7,l665,6r-10,l644,6r-11,l622,11r-3,l612,11r-7,l597,11r-3,l587,11r-8,l572,11r-7,l558,11r-7,l544,17r-7,l529,17r-7,l519,17r-11,l501,17r-7,5l487,22r-8,l472,22r-11,l458,27r-11,l440,27r-7,l426,27r-11,l411,27r-10,l394,27r-8,l379,27r-7,l365,27r-7,l351,33r-8,l336,33r-7,l322,33r-7,l308,33r-7,l290,33r-7,l279,38r-11,l261,38r-7,l247,38r-7,l233,38r-8,l218,38r-7,l204,38r-7,l190,44r-8,l175,44r-7,l161,44r-7,l147,44r-4,l136,44r-7,l122,49r-7,l111,49r-7,l97,49r-4,l86,49r-11,l64,49r-7,l47,49r-8,6l32,55r-7,l18,55r-7,l11,55r-7,l,60r,l,71r,6l,88,,99r,10l,120r,17l,153r,17l,186r,22l,224r,28l,268r,22l,317r,22l,366r,28l,421r4,27l4,476r,27l4,530r,33l4,590r,28l4,650r,28l4,710r,28l4,765r,27l4,825r,28l4,880r,33l4,934r,28l4,989r,27l4,1044r,22l4,1093r3,22l7,1137r,21l7,1180r,17l7,1219r,16l7,1251r,17l7,1279r,16l7,1301r,16l7,1328r,11l7,1344r4,11l11,1361r,11l11,1382r3,17l14,1410r4,11l18,1437r4,17l22,1470r3,22l29,1508r3,22l36,1546r,22l39,1590r4,22l47,1634r3,22l54,1683r3,22l61,1727r3,27l64,1776r8,27l75,1830r4,22l82,1880r4,27l89,1929r4,27l97,1978r3,27l104,2027r3,28l111,2076r4,28l118,2126r4,21l125,2169r4,22l132,2213r,22l136,2257r4,16l143,2295r4,16l147,2328r3,16l154,2355r,16l157,2382r,17l161,2404r,11l161,2421r4,11l165,2437r3,5l708,2268r,xe" fillcolor="#0075ad" stroked="f" strokecolor="blue" strokeweight="3pt">
                <v:path arrowok="t"/>
              </v:shape>
              <v:shape id="_x0000_s1064" style="position:absolute;left:3024;top:5937;width:3670;height:6217" coordsize="1713,2956" path="m987,2956l891,536r-4,l883,530r-3,-5l873,519r-7,-10l855,498r-7,-6l840,481r-3,-5l830,470r-7,-5l815,459,805,448r-7,-5l787,437r-7,-5l769,421r-7,l751,410r-11,-5l730,399r-11,-5l705,388r-11,-5l683,377r-11,l665,372r-7,l654,372r-7,l640,366r-7,l629,366r-7,l615,366r-3,l604,372r-7,l590,372r-3,l579,377r-7,l565,377r-4,6l554,383r-7,5l536,388r-10,11l515,405r-11,5l494,416r-11,11l472,432r-11,5l454,443r-11,11l436,459r-7,6l422,476r-7,5l408,487r-4,5l401,492r-4,6l393,503r-3,6l454,902,,421,161,r3,l168,6r7,5l182,11r11,6l197,17r7,5l207,22r8,6l222,28r7,5l236,33r7,6l250,44r11,l268,50r11,5l286,60r11,l308,66r7,5l325,77r11,5l347,88r14,5l372,93r11,6l393,104r15,6l418,115r11,6l443,126r15,6l472,137r11,5l497,148r14,l526,153r14,6l554,164r18,6l587,175r14,6l615,181r14,5l647,192r15,5l680,203r14,5l708,213r18,6l740,219r18,5l773,230r17,5l808,235r18,6l840,246r18,l873,252r18,l905,257r18,l941,263r17,5l973,268r18,l1005,274r18,l1041,279r14,l1073,284r18,l1105,284r14,l1137,290r15,l1170,290r14,5l1198,295r18,l1230,295r15,6l1259,301r14,l1288,301r10,5l1313,306r14,l1341,306r11,l1363,306r14,l1388,306r10,l1413,306r10,6l1434,312r11,l1456,312r7,l1474,312r7,l1491,312r8,l1506,312r7,l1520,312r7,l1538,312r7,l1552,312r7,l1563,312r4,5l1567,323r,5l1567,339r,6l1567,356r,5l1570,372r,11l1570,394r4,11l1574,416r,11l1577,443r,16l1581,470r,17l1581,503r3,16l1584,536r4,16l1588,569r,21l1592,607r3,22l1595,651r4,16l1602,689r,22l1602,733r4,21l1606,776r3,22l1609,825r4,22l1617,875r,21l1620,918r,28l1624,973r,22l1627,1022r,27l1631,1077r3,22l1634,1126r,27l1638,1181r,27l1642,1235r3,27l1645,1295r4,22l1649,1350r,27l1652,1405r,27l1656,1459r,33l1660,1519r,28l1660,1574r,27l1663,1629r,27l1667,1683r,28l1670,1738r,27l1670,1792r,28l1674,1847r,27l1674,1902r3,22l1677,1956r,22l1677,2006r4,21l1681,2055r,22l1685,2104r,22l1688,2153r,22l1688,2197r,22l1692,2240r,22l1692,2284r,22l1695,2328r,22l1695,2366r,22l1699,2410r,16l1699,2443r,16l1702,2481r,11l1702,2508r,17l1702,2541r,11l1702,2568r4,11l1706,2596r,5l1706,2617r,6l1706,2634r,11l1710,2650r,11l1710,2667r,11l1710,2689r,l1713,2694r-340,240l987,2956r,xe" fillcolor="#ff5400" stroked="f" strokecolor="blue" strokeweight="3pt">
                <v:path arrowok="t"/>
              </v:shape>
              <v:shape id="_x0000_s1065" style="position:absolute;left:5159;top:11404;width:1585;height:1458" coordsize="740,694" path="m,289l25,694,740,360,726,r-3,l719,r-7,l708,5r-7,l694,11r-7,l680,16r-11,l662,22r-15,5l637,32r-7,l626,38r-7,l615,38r-10,l601,43r-7,l587,49r-7,l569,54r-7,l558,60r-11,l540,65r-7,6l526,71r-11,l508,76r-7,6l494,87r-11,l476,93r-11,l458,98r-11,5l440,103r-11,6l422,114r-11,l401,120r-7,5l383,131r-7,l365,136r-11,6l347,147r-11,l326,153r-11,5l308,158r-11,6l286,164r-7,5l272,174r-11,l254,180r-11,5l236,185r-11,6l218,196r-7,l204,202r-7,l190,207r-11,6l172,213r-7,l157,218r-7,6l143,229r-7,l129,235r-7,l118,235r-14,5l93,246r-11,5l72,256r-11,l54,262r-11,5l36,267r-7,6l25,278r-7,l11,278r-4,6l4,284r-4,l,289r,xe" fillcolor="#c90000" stroked="f" strokecolor="blue" strokeweight="3pt">
                <v:path arrowok="t"/>
              </v:shape>
              <v:shape id="_x0000_s1066" style="position:absolute;left:6624;top:10867;width:1189;height:1309" coordsize="555,623" path="m,164l4,465,555,623,551,r-4,l540,r-3,l530,6r-4,l519,6r-7,5l504,11r-10,6l487,17r-11,5l465,22r-11,6l444,33r-7,l433,33r-7,l419,38r-4,l408,38r-7,l394,44r-4,l383,44r-7,l369,49r-8,l358,55r-7,l344,55r-4,l333,60r-7,l319,66r-8,l304,66r-3,l293,71r-7,l283,77r-7,l268,77r-10,5l247,88r-7,l233,88r-4,l222,93r-7,l211,93r-7,l200,99r-14,l175,104r-10,5l154,115r-11,l133,120r-11,l115,126r-15,l93,131r-11,l75,137r-10,l57,142r-7,l43,148r-7,l29,148r-4,l18,153r-7,l4,159r-4,l,164r,xe" fillcolor="#006694" stroked="f" strokecolor="blue" strokeweight="3pt">
                <v:path arrowok="t"/>
              </v:shape>
              <v:shape id="_x0000_s1067" style="position:absolute;left:6480;top:11892;width:1371;height:2220" coordsize="640,1055" path="m43,6l46,r4,l53,,68,r3,l78,r8,l93,r7,l111,r10,l132,r7,l150,r11,l175,r4,l186,r3,l196,r8,l211,r7,l225,r4,l236,r7,l250,r7,l264,6r8,l279,6r3,l293,6r7,5l307,11r8,l322,11r7,l336,17r7,l350,17r7,5l365,22r7,l379,28r7,l393,28r7,5l408,33r7,5l422,38r7,6l436,44r4,5l450,49r4,l461,55r7,l472,60r7,l486,66r7,l500,71r4,6l511,77r7,5l522,88r11,5l547,99r7,5l565,109r11,6l583,120r7,6l597,131r7,6l611,142r11,6l629,153r7,6l640,159,329,1000,,1055,43,6r,xe" fillcolor="#d6c4b0" stroked="f" strokecolor="blue" strokeweight="3pt">
                <v:path arrowok="t"/>
              </v:shape>
              <v:shape id="_x0000_s1068" style="position:absolute;left:5098;top:11808;width:1526;height:2447;rotation:133676fd" coordsize="712,1164" path="m,405r,l4,399r7,-11l18,377r7,-5l32,361r7,-6l47,344r7,-5l61,328,72,317,82,306,93,295r11,-11l111,279r7,-6l122,268r7,-6l136,257r4,-5l147,246r7,-5l161,235r7,-11l175,224r11,-5l193,208r7,-6l208,197r7,-6l222,186r11,-5l240,170r11,l258,159r7,-6l276,148r10,-6l293,137r11,-6l315,126r11,-6l333,115r11,-6l351,104r10,-5l372,99r7,-6l390,88r11,-6l408,77r11,-6l426,66r11,l444,60r10,-5l462,55r10,-6l479,49r8,-5l494,38r10,l512,33r7,l526,28r7,l540,28r7,l555,22r10,l569,17r7,l583,17r7,l597,11r8,l608,11r7,l626,6r11,l648,r10,l665,r8,l680,r7,l690,r8,l701,r4,l705,r,11l705,11r,11l705,28r,10l705,49r,11l705,71r,11l705,99r,16l705,126r3,22l708,159r,22l708,197r,22l708,235r,22l708,273r,28l708,317r,22l708,361r,27l708,410r4,22l712,459r,22l712,503r,27l712,552r,22l712,601r,22l712,645r,27l712,689r,27l712,738r,22l712,782r,21l712,825r,22l712,863r,22l712,907r,17l708,940r,16l708,973r,22l708,1006r,16l708,1033r,16l705,1055r,16l705,1077r,10l701,1104r-3,11l694,1126r-7,11l680,1142r-7,11l662,1159r-7,l640,1164r-10,l622,1164r-3,l612,1164r-4,l601,1164r-7,l587,1159r-7,l576,1159r-7,l562,1159r-7,l551,1153r-7,l537,1148r-8,l522,1142r-3,l512,1142r-8,l501,1137r-7,l487,1131r-4,l472,1126r-10,-6l454,1115r-10,-6l437,1109r-4,-5l422,1098r-3,l,405r,xe" fillcolor="#e6dec4" stroked="f" strokecolor="blue" strokeweight="3pt">
                <v:path arrowok="t"/>
              </v:shape>
              <v:shape id="_x0000_s1069" style="position:absolute;left:6480;top:13968;width:754;height:1252" coordsize="275,596" path="m32,17l275,,39,596,,301,32,17r,xe" fillcolor="#8a9ea3" stroked="f" strokecolor="blue" strokeweight="3pt">
                <v:path arrowok="t"/>
              </v:shape>
              <v:shape id="_x0000_s1070" style="position:absolute;left:6005;top:13968;width:619;height:1170;rotation:337409fd" coordsize="289,557" path="m,87l289,r-3,557l,87r,xe" fillcolor="#c73d30" stroked="f" strokecolor="blue" strokeweight="3pt">
                <v:path arrowok="t"/>
              </v:shape>
              <v:shape id="_x0000_s1071" style="position:absolute;left:5417;top:6380;width:744;height:5484" coordsize="347,2606" path="m104,2606l,,347,2486,104,2606r,xe" fillcolor="#c90000" stroked="f" strokecolor="blue" strokeweight="3pt">
                <v:path arrowok="t"/>
              </v:shape>
              <v:shape id="_x0000_s1072" style="position:absolute;left:6947;top:6414;width:500;height:4920" coordsize="233,2339" path="m,2339l72,,233,2290,,2339r,xe" fillcolor="#009cc9" stroked="f" strokecolor="blue" strokeweight="3pt">
                <v:path arrowok="t"/>
              </v:shape>
            </v:group>
            <v:shape id="_x0000_s1073" type="#_x0000_t136" style="position:absolute;left:1163;top:2467;width:985;height:171;rotation:3705722fd" fillcolor="black">
              <v:shadow color="#868686"/>
              <v:textpath style="font-family:&quot;Comic Sans MS&quot;;font-size:16pt;v-text-kern:t" trim="t" fitpath="t" string="Special Education"/>
            </v:shape>
            <v:shape id="_x0000_s1074" type="#_x0000_t136" style="position:absolute;left:1530;top:1841;width:1041;height:170;rotation:5332161fd" fillcolor="black">
              <v:shadow color="#868686"/>
              <v:textpath style="font-family:&quot;Comic Sans MS&quot;;font-size:16pt;v-text-kern:t" trim="t" fitpath="t" string="Bilingual Education"/>
            </v:shape>
            <v:shape id="_x0000_s1075" type="#_x0000_t136" style="position:absolute;left:1562;top:2311;width:1772;height:176;rotation:6701892fd" fillcolor="black">
              <v:shadow color="#868686"/>
              <v:textpath style="font-family:&quot;Comic Sans MS&quot;;font-size:16pt;v-text-kern:t" trim="t" fitpath="t" string="Instructional Support Services"/>
            </v:shape>
            <v:shape id="_x0000_s1076" type="#_x0000_t136" style="position:absolute;left:1491;top:4404;width:1738;height:306;rotation:5839024fd" fillcolor="black">
              <v:shadow color="#868686"/>
              <v:textpath style="font-family:&quot;Comic Sans MS&quot;;font-size:28pt;v-text-kern:t" trim="t" fitpath="t" string="General Education"/>
            </v:shape>
            <v:shape id="_x0000_s1077" type="#_x0000_t136" style="position:absolute;left:2447;top:2737;width:1019;height:153;rotation:8228317fd" fillcolor="black">
              <v:shadow color="#868686"/>
              <v:textpath style="font-family:&quot;Comic Sans MS&quot;;font-size:14pt;v-text-kern:t" trim="t" fitpath="t" string="Vocational Education"/>
            </v:shape>
            <v:shape id="_x0000_s1078" type="#_x0000_t136" style="position:absolute;left:1288;top:3256;width:323;height:148;rotation:-857815fd" fillcolor="black">
              <v:shadow color="#868686"/>
              <v:textpath style="font-family:&quot;Comic Sans MS&quot;;font-size:14pt;v-text-kern:t" trim="t" fitpath="t" string="Title 1"/>
            </v:shape>
          </v:group>
        </w:pict>
      </w: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r>
        <w:rPr>
          <w:rFonts w:ascii="Arial" w:hAnsi="Arial"/>
          <w:sz w:val="24"/>
        </w:rPr>
        <w:t>Working together, general and special educators can provide professional support to each other to address student learning.  Schools can provide a rich curriculum; instructional practices and varied programs of services geared to individual needs; including opportunities for strong family involvement and awareness of the educational services in the school.  In this way special education becomes one of the many supportive programs that is available within the general education environment.</w:t>
      </w:r>
    </w:p>
    <w:p w:rsidR="00DF7F48" w:rsidRDefault="00DF7F48">
      <w:pPr>
        <w:ind w:left="360"/>
        <w:rPr>
          <w:rFonts w:ascii="Arial" w:hAnsi="Arial"/>
          <w:sz w:val="24"/>
        </w:rPr>
      </w:pPr>
    </w:p>
    <w:p w:rsidR="00DF7F48" w:rsidRDefault="00DF7F48">
      <w:pPr>
        <w:rPr>
          <w:rFonts w:ascii="Arial" w:hAnsi="Arial"/>
          <w:sz w:val="24"/>
        </w:rPr>
      </w:pPr>
      <w:r>
        <w:rPr>
          <w:rFonts w:ascii="Arial" w:hAnsi="Arial"/>
          <w:sz w:val="24"/>
        </w:rPr>
        <w:t xml:space="preserve">An effective District Curriculum Accommodation Plan may provide for one or more of the following, to help meet the needs of diverse learners in the general education environment.  </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increased support services and instructional delivery options available within general education;</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more effective educational policies and practices, such as reduced class size policies;</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responsive, flexible curriculum presentation in general education;</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multiple instructional support strategies;</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staff time for professional collaboration and problem solving;</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availability of standardized and criterion-referenced assessment data as one measure of student learning and indicator of student needs;</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referral services to provide child care, or health care services; and</w:t>
      </w:r>
    </w:p>
    <w:p w:rsidR="00DF7F48" w:rsidRDefault="00DF7F48" w:rsidP="00DF7F48">
      <w:pPr>
        <w:numPr>
          <w:ilvl w:val="0"/>
          <w:numId w:val="3"/>
        </w:numPr>
        <w:tabs>
          <w:tab w:val="clear" w:pos="360"/>
          <w:tab w:val="num" w:pos="720"/>
        </w:tabs>
        <w:ind w:left="720" w:hanging="720"/>
        <w:rPr>
          <w:rFonts w:ascii="Arial" w:hAnsi="Arial"/>
          <w:sz w:val="24"/>
        </w:rPr>
      </w:pPr>
      <w:proofErr w:type="gramStart"/>
      <w:r>
        <w:rPr>
          <w:rFonts w:ascii="Arial" w:hAnsi="Arial"/>
          <w:sz w:val="24"/>
        </w:rPr>
        <w:t>information</w:t>
      </w:r>
      <w:proofErr w:type="gramEnd"/>
      <w:r>
        <w:rPr>
          <w:rFonts w:ascii="Arial" w:hAnsi="Arial"/>
          <w:sz w:val="24"/>
        </w:rPr>
        <w:t xml:space="preserve"> services for parents to understand school programs and options available for their children.</w:t>
      </w:r>
    </w:p>
    <w:p w:rsidR="00DF7F48" w:rsidRDefault="00DF7F48">
      <w:pPr>
        <w:rPr>
          <w:rFonts w:ascii="Arial" w:hAnsi="Arial"/>
          <w:sz w:val="24"/>
        </w:rPr>
      </w:pPr>
    </w:p>
    <w:p w:rsidR="00DF7F48" w:rsidRDefault="00DF7F48">
      <w:pPr>
        <w:pStyle w:val="BodyTextIndent"/>
        <w:ind w:firstLine="0"/>
        <w:rPr>
          <w:rFonts w:ascii="Arial" w:hAnsi="Arial"/>
          <w:sz w:val="24"/>
        </w:rPr>
      </w:pPr>
      <w:r>
        <w:rPr>
          <w:rFonts w:ascii="Arial" w:hAnsi="Arial"/>
          <w:sz w:val="24"/>
        </w:rPr>
        <w:t>Barriers that contribute to learning difficulties are not always clearly related to education.  School districts must consider addressing barriers related to coming to school ready to learn and conditions supportive of learning in an ongoing way.</w:t>
      </w:r>
    </w:p>
    <w:p w:rsidR="00DF7F48" w:rsidRDefault="00DF7F48">
      <w:pPr>
        <w:pStyle w:val="Heading4"/>
        <w:rPr>
          <w:rFonts w:ascii="Arial" w:hAnsi="Arial"/>
          <w:sz w:val="24"/>
        </w:rPr>
      </w:pPr>
    </w:p>
    <w:p w:rsidR="00DF7F48" w:rsidRDefault="00DF7F48">
      <w:pPr>
        <w:pStyle w:val="Heading4"/>
        <w:rPr>
          <w:rFonts w:ascii="Arial" w:hAnsi="Arial"/>
          <w:sz w:val="24"/>
          <w:u w:val="single"/>
        </w:rPr>
      </w:pPr>
      <w:r>
        <w:rPr>
          <w:rFonts w:ascii="Arial" w:hAnsi="Arial"/>
          <w:sz w:val="24"/>
          <w:u w:val="single"/>
        </w:rPr>
        <w:t>Student Development</w:t>
      </w:r>
    </w:p>
    <w:p w:rsidR="00DF7F48" w:rsidRDefault="00DF7F48">
      <w:pPr>
        <w:rPr>
          <w:rFonts w:ascii="Arial" w:hAnsi="Arial"/>
          <w:b/>
          <w:sz w:val="24"/>
        </w:rPr>
      </w:pPr>
    </w:p>
    <w:p w:rsidR="00DF7F48" w:rsidRDefault="00DF7F48">
      <w:pPr>
        <w:ind w:firstLine="720"/>
        <w:rPr>
          <w:rFonts w:ascii="Arial" w:hAnsi="Arial"/>
          <w:sz w:val="24"/>
        </w:rPr>
      </w:pPr>
      <w:r>
        <w:rPr>
          <w:rFonts w:ascii="Arial" w:hAnsi="Arial"/>
          <w:sz w:val="24"/>
        </w:rPr>
        <w:t>School communities must believe and expect that all students can learn because expectations play an important role in student success.  With high expectations comes respect for different approaches to learning, recognition of cultural and linguistic considerations, and recognition of effects of disabilities and developmental variations.</w:t>
      </w:r>
    </w:p>
    <w:p w:rsidR="00DF7F48" w:rsidRDefault="00DF7F48">
      <w:pPr>
        <w:ind w:firstLine="720"/>
        <w:rPr>
          <w:rFonts w:ascii="Arial" w:hAnsi="Arial"/>
          <w:sz w:val="24"/>
        </w:rPr>
      </w:pPr>
    </w:p>
    <w:p w:rsidR="00DF7F48" w:rsidRDefault="00DF7F48" w:rsidP="00DF7F48">
      <w:pPr>
        <w:numPr>
          <w:ilvl w:val="0"/>
          <w:numId w:val="4"/>
        </w:numPr>
        <w:tabs>
          <w:tab w:val="clear" w:pos="360"/>
        </w:tabs>
        <w:ind w:left="720" w:hanging="720"/>
        <w:rPr>
          <w:rFonts w:ascii="Arial" w:hAnsi="Arial"/>
          <w:sz w:val="24"/>
        </w:rPr>
      </w:pPr>
      <w:r>
        <w:rPr>
          <w:rFonts w:ascii="Arial" w:hAnsi="Arial"/>
          <w:sz w:val="24"/>
        </w:rPr>
        <w:t>Students have different rates and styles of learning.</w:t>
      </w:r>
    </w:p>
    <w:p w:rsidR="00DF7F48" w:rsidRDefault="00DF7F48" w:rsidP="00DF7F48">
      <w:pPr>
        <w:numPr>
          <w:ilvl w:val="0"/>
          <w:numId w:val="5"/>
        </w:numPr>
        <w:tabs>
          <w:tab w:val="clear" w:pos="360"/>
        </w:tabs>
        <w:ind w:left="720" w:hanging="720"/>
        <w:rPr>
          <w:rFonts w:ascii="Arial" w:hAnsi="Arial"/>
          <w:sz w:val="24"/>
        </w:rPr>
      </w:pPr>
      <w:r>
        <w:rPr>
          <w:rFonts w:ascii="Arial" w:hAnsi="Arial"/>
          <w:sz w:val="24"/>
        </w:rPr>
        <w:t>Students are diverse in their cognitive, physical, linguistic, social, and emotional development.</w:t>
      </w:r>
    </w:p>
    <w:p w:rsidR="00DF7F48" w:rsidRDefault="00DF7F48" w:rsidP="00DF7F48">
      <w:pPr>
        <w:numPr>
          <w:ilvl w:val="0"/>
          <w:numId w:val="5"/>
        </w:numPr>
        <w:tabs>
          <w:tab w:val="clear" w:pos="360"/>
        </w:tabs>
        <w:ind w:left="720" w:hanging="720"/>
        <w:rPr>
          <w:rFonts w:ascii="Arial" w:hAnsi="Arial"/>
          <w:sz w:val="24"/>
        </w:rPr>
      </w:pPr>
      <w:r>
        <w:rPr>
          <w:rFonts w:ascii="Arial" w:hAnsi="Arial"/>
          <w:sz w:val="24"/>
        </w:rPr>
        <w:t>Students differ in their current skill level to work and study independently.</w:t>
      </w:r>
    </w:p>
    <w:p w:rsidR="00DF7F48" w:rsidRDefault="00DF7F48" w:rsidP="00DF7F48">
      <w:pPr>
        <w:numPr>
          <w:ilvl w:val="0"/>
          <w:numId w:val="5"/>
        </w:numPr>
        <w:tabs>
          <w:tab w:val="clear" w:pos="360"/>
        </w:tabs>
        <w:ind w:left="720" w:hanging="720"/>
        <w:rPr>
          <w:rFonts w:ascii="Arial" w:hAnsi="Arial"/>
          <w:sz w:val="24"/>
        </w:rPr>
      </w:pPr>
      <w:r>
        <w:rPr>
          <w:rFonts w:ascii="Arial" w:hAnsi="Arial"/>
          <w:sz w:val="24"/>
        </w:rPr>
        <w:t>At various times, students experience different reactions and responses to curriculum and instructional task demands.</w:t>
      </w:r>
    </w:p>
    <w:p w:rsidR="00DF7F48" w:rsidRDefault="00DF7F48" w:rsidP="00DF7F48">
      <w:pPr>
        <w:numPr>
          <w:ilvl w:val="0"/>
          <w:numId w:val="5"/>
        </w:numPr>
        <w:tabs>
          <w:tab w:val="clear" w:pos="360"/>
        </w:tabs>
        <w:ind w:left="720" w:hanging="720"/>
        <w:rPr>
          <w:rFonts w:ascii="Arial" w:hAnsi="Arial"/>
          <w:sz w:val="24"/>
        </w:rPr>
      </w:pPr>
      <w:r>
        <w:rPr>
          <w:rFonts w:ascii="Arial" w:hAnsi="Arial"/>
          <w:sz w:val="24"/>
        </w:rPr>
        <w:t>Students require different amounts of supervision and instruction.</w:t>
      </w:r>
    </w:p>
    <w:p w:rsidR="00DF7F48" w:rsidRDefault="00DF7F48">
      <w:pPr>
        <w:rPr>
          <w:rFonts w:ascii="Arial" w:hAnsi="Arial"/>
          <w:sz w:val="24"/>
        </w:rPr>
      </w:pPr>
    </w:p>
    <w:p w:rsidR="00DF7F48" w:rsidRDefault="00DF7F48">
      <w:pPr>
        <w:pStyle w:val="Heading1"/>
        <w:rPr>
          <w:rFonts w:ascii="Arial" w:hAnsi="Arial"/>
          <w:u w:val="single"/>
        </w:rPr>
      </w:pPr>
      <w:r>
        <w:rPr>
          <w:rFonts w:ascii="Arial" w:hAnsi="Arial"/>
          <w:u w:val="single"/>
        </w:rPr>
        <w:t>Instructional Support</w:t>
      </w:r>
    </w:p>
    <w:p w:rsidR="00DF7F48" w:rsidRDefault="00DF7F48">
      <w:pPr>
        <w:rPr>
          <w:rFonts w:ascii="Arial" w:hAnsi="Arial"/>
          <w:sz w:val="24"/>
        </w:rPr>
      </w:pPr>
    </w:p>
    <w:p w:rsidR="00DF7F48" w:rsidRDefault="00DF7F48">
      <w:pPr>
        <w:rPr>
          <w:rFonts w:ascii="Arial" w:hAnsi="Arial"/>
          <w:sz w:val="24"/>
          <w:highlight w:val="yellow"/>
        </w:rPr>
      </w:pPr>
      <w:r>
        <w:rPr>
          <w:rFonts w:ascii="Arial" w:hAnsi="Arial"/>
          <w:sz w:val="24"/>
        </w:rPr>
        <w:t>Curricula and instruction geared to the individual student’s developmental levels, and respectful of cultural and linguistic differences, result in increased student learning. Instructional support must be viewed as a viable intervention strategy; one that is expected to occur for any student encountering difficulties in learning.  Critical to the process of offering effective instructional support is the gathering of information about the learning environment and the individual student.  Data collection prior to making adaptations to the general education program might include analysis of curriculum tasks and materials, examples of oral and written directions for tasks, observation of classroom activities, and consultation with teacher(s) and other professionals.  Data about the student prior to making adaptations might include: information about the student’s cultural and linguistic background, areas of competence, areas of need, guidance files, examples of classroom written work, and ongoing communication with student and family members.</w:t>
      </w:r>
      <w:r>
        <w:rPr>
          <w:rFonts w:ascii="Arial" w:hAnsi="Arial"/>
          <w:sz w:val="24"/>
          <w:highlight w:val="yellow"/>
        </w:rPr>
        <w:t xml:space="preserve"> </w:t>
      </w:r>
    </w:p>
    <w:p w:rsidR="00DF7F48" w:rsidRDefault="00AF5EAC">
      <w:pPr>
        <w:rPr>
          <w:rFonts w:ascii="Arial" w:hAnsi="Arial"/>
          <w:sz w:val="24"/>
        </w:rPr>
      </w:pPr>
      <w:r>
        <w:rPr>
          <w:rFonts w:ascii="Arial" w:hAnsi="Arial"/>
          <w:noProof/>
          <w:sz w:val="24"/>
        </w:rPr>
        <w:pict>
          <v:shape id="_x0000_s1079" type="#_x0000_t202" style="position:absolute;margin-left:165.6pt;margin-top:11.6pt;width:309.6pt;height:100.8pt;z-index:-251648000;mso-wrap-edited:f" wrapcoords="-119 0 -119 21600 21719 21600 21719 0 -119 0" o:allowincell="f">
            <v:textbox>
              <w:txbxContent>
                <w:p w:rsidR="00DF7F48" w:rsidRDefault="00DF7F48">
                  <w:r>
                    <w:rPr>
                      <w:rFonts w:ascii="Arial" w:hAnsi="Arial"/>
                      <w:sz w:val="24"/>
                    </w:rPr>
                    <w:t>We offer one caveat to this assertion, however:  If a disability is clearly evident or strongly suspected and known to be causing learning problems, then referral for special education should be made promptly</w:t>
                  </w:r>
                  <w:r>
                    <w:rPr>
                      <w:rFonts w:ascii="Arial" w:hAnsi="Arial"/>
                      <w:b/>
                      <w:sz w:val="24"/>
                    </w:rPr>
                    <w:t>.</w:t>
                  </w:r>
                  <w:r>
                    <w:rPr>
                      <w:rFonts w:ascii="Arial" w:hAnsi="Arial"/>
                      <w:sz w:val="24"/>
                    </w:rPr>
                    <w:t xml:space="preserve">  For example: When a student is known to be deaf or hard of hearing, immediate specially designed intervention is the best response.</w:t>
                  </w:r>
                </w:p>
              </w:txbxContent>
            </v:textbox>
            <w10:wrap type="tight" side="left"/>
          </v:shape>
        </w:pict>
      </w:r>
    </w:p>
    <w:p w:rsidR="00DF7F48" w:rsidRDefault="00DF7F48">
      <w:pPr>
        <w:rPr>
          <w:rFonts w:ascii="Arial" w:hAnsi="Arial"/>
          <w:sz w:val="24"/>
        </w:rPr>
      </w:pPr>
      <w:r>
        <w:rPr>
          <w:rFonts w:ascii="Arial" w:hAnsi="Arial"/>
          <w:sz w:val="24"/>
        </w:rPr>
        <w:t>Adaptations to teaching and learning styles and classroom climates can and should be designed and implemented before making an assumption that a student’s lack of progress can only be ameliorated by special education</w:t>
      </w:r>
      <w:r>
        <w:rPr>
          <w:rFonts w:ascii="Arial" w:hAnsi="Arial"/>
          <w:b/>
          <w:sz w:val="24"/>
        </w:rPr>
        <w:t xml:space="preserve">.  </w:t>
      </w:r>
      <w:r>
        <w:rPr>
          <w:rFonts w:ascii="Arial" w:hAnsi="Arial"/>
          <w:sz w:val="24"/>
        </w:rPr>
        <w:t xml:space="preserve">In many cases, however, learning problems are not caused by a disability, and schools are encouraged to have strong instructional support practices.   </w:t>
      </w:r>
    </w:p>
    <w:p w:rsidR="00DF7F48" w:rsidRDefault="00DF7F48">
      <w:pPr>
        <w:rPr>
          <w:rFonts w:ascii="Arial" w:hAnsi="Arial"/>
          <w:sz w:val="24"/>
        </w:rPr>
      </w:pPr>
    </w:p>
    <w:p w:rsidR="00DF7F48" w:rsidRDefault="00DF7F48">
      <w:pPr>
        <w:rPr>
          <w:rFonts w:ascii="Arial" w:hAnsi="Arial"/>
          <w:sz w:val="24"/>
        </w:rPr>
      </w:pPr>
      <w:r>
        <w:rPr>
          <w:rFonts w:ascii="Arial" w:hAnsi="Arial"/>
          <w:sz w:val="24"/>
        </w:rPr>
        <w:t>Instructional support practices aimed at assisting all learners to achieve the learning standards contained in the Massachusetts Curriculum Frameworks include (but are not limited to)</w:t>
      </w:r>
    </w:p>
    <w:p w:rsidR="00DF7F48" w:rsidRDefault="00DF7F48">
      <w:pPr>
        <w:ind w:left="432"/>
        <w:rPr>
          <w:rFonts w:ascii="Arial" w:hAnsi="Arial"/>
          <w:sz w:val="24"/>
        </w:rPr>
      </w:pPr>
      <w:r>
        <w:rPr>
          <w:rFonts w:ascii="Arial" w:hAnsi="Arial"/>
          <w:sz w:val="24"/>
          <w:u w:val="single"/>
        </w:rPr>
        <w:t>Supportive practices related to the curriculum and materials</w:t>
      </w:r>
      <w:r>
        <w:rPr>
          <w:rFonts w:ascii="Arial" w:hAnsi="Arial"/>
          <w:sz w:val="24"/>
        </w:rPr>
        <w:t xml:space="preserve">:   </w:t>
      </w:r>
    </w:p>
    <w:p w:rsidR="00DF7F48" w:rsidRDefault="00DF7F48" w:rsidP="00DF7F48">
      <w:pPr>
        <w:numPr>
          <w:ilvl w:val="0"/>
          <w:numId w:val="82"/>
        </w:numPr>
        <w:tabs>
          <w:tab w:val="clear" w:pos="360"/>
          <w:tab w:val="num" w:pos="792"/>
        </w:tabs>
        <w:ind w:left="792"/>
        <w:rPr>
          <w:rFonts w:ascii="Arial" w:hAnsi="Arial"/>
          <w:sz w:val="24"/>
        </w:rPr>
      </w:pPr>
      <w:r>
        <w:rPr>
          <w:rFonts w:ascii="Arial" w:hAnsi="Arial"/>
          <w:sz w:val="24"/>
        </w:rPr>
        <w:t>having available a wide variety of curricular and instructional materials including computers, tape recorders, and taped/large print books</w:t>
      </w:r>
    </w:p>
    <w:p w:rsidR="00DF7F48" w:rsidRDefault="00DF7F48" w:rsidP="00DF7F48">
      <w:pPr>
        <w:numPr>
          <w:ilvl w:val="0"/>
          <w:numId w:val="84"/>
        </w:numPr>
        <w:tabs>
          <w:tab w:val="clear" w:pos="360"/>
          <w:tab w:val="num" w:pos="792"/>
        </w:tabs>
        <w:ind w:left="792"/>
        <w:rPr>
          <w:rFonts w:ascii="Arial" w:hAnsi="Arial"/>
          <w:sz w:val="24"/>
        </w:rPr>
      </w:pPr>
      <w:r>
        <w:rPr>
          <w:rFonts w:ascii="Arial" w:hAnsi="Arial"/>
          <w:sz w:val="24"/>
        </w:rPr>
        <w:t xml:space="preserve">developmentally appropriate, culturally and linguistically sensitive materials </w:t>
      </w:r>
    </w:p>
    <w:p w:rsidR="00DF7F48" w:rsidRDefault="00DF7F48" w:rsidP="00DF7F48">
      <w:pPr>
        <w:numPr>
          <w:ilvl w:val="0"/>
          <w:numId w:val="83"/>
        </w:numPr>
        <w:tabs>
          <w:tab w:val="clear" w:pos="360"/>
          <w:tab w:val="num" w:pos="792"/>
        </w:tabs>
        <w:ind w:left="792"/>
        <w:rPr>
          <w:rFonts w:ascii="Arial" w:hAnsi="Arial"/>
          <w:sz w:val="24"/>
        </w:rPr>
      </w:pPr>
      <w:r>
        <w:rPr>
          <w:rFonts w:ascii="Arial" w:hAnsi="Arial"/>
          <w:sz w:val="24"/>
        </w:rPr>
        <w:t>providing the student with choices in assigned reading materials</w:t>
      </w:r>
    </w:p>
    <w:p w:rsidR="00DF7F48" w:rsidRDefault="00DF7F48">
      <w:pPr>
        <w:ind w:left="432"/>
        <w:rPr>
          <w:rFonts w:ascii="Arial" w:hAnsi="Arial"/>
          <w:sz w:val="24"/>
        </w:rPr>
      </w:pPr>
      <w:r>
        <w:rPr>
          <w:rFonts w:ascii="Arial" w:hAnsi="Arial"/>
          <w:sz w:val="24"/>
          <w:u w:val="single"/>
        </w:rPr>
        <w:t>Supportive practices related to instruction and learning</w:t>
      </w:r>
      <w:r>
        <w:rPr>
          <w:rFonts w:ascii="Arial" w:hAnsi="Arial"/>
          <w:sz w:val="24"/>
        </w:rPr>
        <w:t xml:space="preserve">:  </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 xml:space="preserve">clear learning objectives </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an emphasis on effort as the key to achievement</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active and varied learning activities across subject areas</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providing both oral and visual directions for assignments, along with visual, auditory, and tactile prompts</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using a variety of teaching approaches, including teacher-directed instruction and practice, group discussion, problem solving, cooperative learning, and research projects</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using a variety of formal and informal assessment procedures</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providing immediate and specific feedback about student performance</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providing reinforcement of desired student behaviors</w:t>
      </w:r>
    </w:p>
    <w:p w:rsidR="00DF7F48" w:rsidRDefault="00DF7F48" w:rsidP="00DF7F48">
      <w:pPr>
        <w:numPr>
          <w:ilvl w:val="0"/>
          <w:numId w:val="81"/>
        </w:numPr>
        <w:tabs>
          <w:tab w:val="clear" w:pos="360"/>
          <w:tab w:val="num" w:pos="810"/>
        </w:tabs>
        <w:ind w:left="792"/>
        <w:rPr>
          <w:rFonts w:ascii="Arial" w:hAnsi="Arial"/>
          <w:sz w:val="24"/>
        </w:rPr>
      </w:pPr>
      <w:r>
        <w:rPr>
          <w:rFonts w:ascii="Arial" w:hAnsi="Arial"/>
          <w:sz w:val="24"/>
        </w:rPr>
        <w:t xml:space="preserve">co-teaching and team teaching </w:t>
      </w:r>
    </w:p>
    <w:p w:rsidR="00DF7F48" w:rsidRDefault="00DF7F48" w:rsidP="00DF7F48">
      <w:pPr>
        <w:numPr>
          <w:ilvl w:val="0"/>
          <w:numId w:val="81"/>
        </w:numPr>
        <w:tabs>
          <w:tab w:val="clear" w:pos="360"/>
          <w:tab w:val="num" w:pos="810"/>
        </w:tabs>
        <w:ind w:left="792"/>
        <w:rPr>
          <w:rFonts w:ascii="Arial" w:hAnsi="Arial"/>
          <w:sz w:val="24"/>
        </w:rPr>
      </w:pPr>
      <w:r>
        <w:rPr>
          <w:rFonts w:ascii="Arial" w:hAnsi="Arial"/>
          <w:sz w:val="24"/>
        </w:rPr>
        <w:t>homework assignments that further student learning and reinforce it</w:t>
      </w:r>
    </w:p>
    <w:p w:rsidR="00DF7F48" w:rsidRDefault="00DF7F48">
      <w:pPr>
        <w:ind w:left="432"/>
        <w:rPr>
          <w:rFonts w:ascii="Arial" w:hAnsi="Arial"/>
          <w:sz w:val="24"/>
          <w:u w:val="single"/>
        </w:rPr>
      </w:pPr>
    </w:p>
    <w:p w:rsidR="00DF7F48" w:rsidRDefault="00DF7F48">
      <w:pPr>
        <w:ind w:left="432"/>
        <w:rPr>
          <w:rFonts w:ascii="Arial" w:hAnsi="Arial"/>
          <w:sz w:val="24"/>
        </w:rPr>
      </w:pPr>
      <w:r>
        <w:rPr>
          <w:rFonts w:ascii="Arial" w:hAnsi="Arial"/>
          <w:sz w:val="24"/>
          <w:u w:val="single"/>
        </w:rPr>
        <w:t>Supportive classroom and climate variables</w:t>
      </w:r>
      <w:r>
        <w:rPr>
          <w:rFonts w:ascii="Arial" w:hAnsi="Arial"/>
          <w:sz w:val="24"/>
        </w:rPr>
        <w:t xml:space="preserve">: </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using contracts, e.g., student/teacher, behavioral</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providing a clear structure for class activities</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allowing additional time for the completion of tasks, when appropriate</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providing preferential seating or other room design adaptations</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arranging physical space/materials to minimize disruptive movement</w:t>
      </w:r>
    </w:p>
    <w:p w:rsidR="00DF7F48" w:rsidRDefault="00DF7F48">
      <w:pPr>
        <w:ind w:left="432"/>
        <w:rPr>
          <w:rFonts w:ascii="Arial" w:hAnsi="Arial"/>
          <w:sz w:val="24"/>
        </w:rPr>
      </w:pPr>
    </w:p>
    <w:p w:rsidR="00DF7F48" w:rsidRDefault="00DF7F48">
      <w:pPr>
        <w:rPr>
          <w:rFonts w:ascii="Arial" w:hAnsi="Arial"/>
          <w:sz w:val="24"/>
        </w:rPr>
      </w:pPr>
      <w:r>
        <w:rPr>
          <w:rFonts w:ascii="Arial" w:hAnsi="Arial"/>
          <w:sz w:val="24"/>
        </w:rPr>
        <w:t>A strong instructional support intervention system enables school practitioners to identify which aspects of the student’s educational environment must be changed to ensure learning and success in general education.  Table 1 provides a description of this process, and Table 2 provides a list of possible assessment directions to assist in determining appropriate instructional support services.  The instructional support system should consist of ongoing systemic efforts to accommodate any student’s learning needs within the general education classroom.  However, such instructional support strategies may not be used to delay action on a request for an evaluation for special education.</w:t>
      </w:r>
    </w:p>
    <w:p w:rsidR="00DF7F48" w:rsidRDefault="00DF7F48">
      <w:pPr>
        <w:rPr>
          <w:rFonts w:ascii="Arial" w:hAnsi="Arial"/>
          <w:sz w:val="24"/>
        </w:rPr>
      </w:pPr>
    </w:p>
    <w:p w:rsidR="00DF7F48" w:rsidRDefault="00DF7F48">
      <w:pPr>
        <w:rPr>
          <w:rFonts w:ascii="Arial" w:hAnsi="Arial"/>
          <w:sz w:val="24"/>
        </w:rPr>
      </w:pPr>
      <w:r>
        <w:rPr>
          <w:rFonts w:ascii="Arial" w:hAnsi="Arial"/>
          <w:sz w:val="24"/>
        </w:rPr>
        <w:t>Instructional support efforts will be most effective when parents are involved.  Parent input is valuable when gathering information about the student, the learning environment, and when making decisions about the best strategies to implement for the student.  Furthermore, parent support and reinforcement of instructional strategies in the home environment can increase the effectiveness of such strategies. Additionally, the success of any school program rests on educating, involving, and including all families.  Collaboration with human services and other community agencies assists in efforts to ensure that schools are family-friendly and responsive environments.  Any family education program must pay careful attention to the different cultural and linguistic needs of the families it is supporting and encourage ambitious outreach programs.</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Appropriate instructional support intervention strategies should be tried, documented, and analyzed.   When instructional support activities are implemented properly but are not sufficient to enable the student to progress effectively in general education, there is greater information available to indicate if a referral for a special education evaluation is appropriate.  When a referral has already been made, information on instructional support should be included in the evaluation information considered by the special education Team when determining eligibility for special education.  By trying multiple means of responding to the student’s needs, parents and school personnel may be better able to consider if the student has a disability that is causing continuing difficulties and requires specially designed instruction or support services.  </w:t>
      </w:r>
    </w:p>
    <w:p w:rsidR="00DF7F48" w:rsidRDefault="00DF7F48">
      <w:pPr>
        <w:rPr>
          <w:rFonts w:ascii="Arial" w:hAnsi="Arial"/>
          <w:sz w:val="24"/>
        </w:rPr>
      </w:pPr>
    </w:p>
    <w:p w:rsidR="00DF7F48" w:rsidRDefault="00DF7F48">
      <w:pPr>
        <w:ind w:left="720"/>
        <w:rPr>
          <w:rFonts w:ascii="Arial" w:hAnsi="Arial"/>
          <w:b/>
          <w:sz w:val="24"/>
        </w:rPr>
        <w:sectPr w:rsidR="00DF7F48">
          <w:footerReference w:type="default" r:id="rId10"/>
          <w:pgSz w:w="12240" w:h="15840"/>
          <w:pgMar w:top="1440" w:right="1350" w:bottom="1440" w:left="1584"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32"/>
      </w:tblGrid>
      <w:tr w:rsidR="00DF7F48">
        <w:tc>
          <w:tcPr>
            <w:tcW w:w="9432" w:type="dxa"/>
            <w:shd w:val="pct10" w:color="auto" w:fill="FFFFFF"/>
          </w:tcPr>
          <w:p w:rsidR="00DF7F48" w:rsidRDefault="00DF7F48">
            <w:pPr>
              <w:pStyle w:val="Heading6"/>
              <w:ind w:left="0"/>
              <w:rPr>
                <w:rFonts w:ascii="Arial" w:hAnsi="Arial"/>
                <w:b w:val="0"/>
              </w:rPr>
            </w:pPr>
          </w:p>
          <w:p w:rsidR="00DF7F48" w:rsidRDefault="00DF7F48">
            <w:pPr>
              <w:pStyle w:val="Heading6"/>
              <w:ind w:left="0"/>
              <w:rPr>
                <w:rFonts w:ascii="Arial" w:hAnsi="Arial"/>
              </w:rPr>
            </w:pPr>
            <w:r>
              <w:rPr>
                <w:rFonts w:ascii="Arial" w:hAnsi="Arial"/>
              </w:rPr>
              <w:t>TABLE 1 INSTRUCTIONAL SUPPORT INTERVENTION PROCESS</w:t>
            </w:r>
          </w:p>
          <w:p w:rsidR="00DF7F48" w:rsidRDefault="00DF7F48"/>
        </w:tc>
      </w:tr>
    </w:tbl>
    <w:p w:rsidR="00DF7F48" w:rsidRDefault="00DF7F48"/>
    <w:p w:rsidR="00DF7F48" w:rsidRDefault="00DF7F48">
      <w:pPr>
        <w:jc w:val="center"/>
        <w:rPr>
          <w:rFonts w:ascii="Arial" w:hAnsi="Arial"/>
          <w:sz w:val="24"/>
        </w:rPr>
      </w:pPr>
    </w:p>
    <w:p w:rsidR="00DF7F48" w:rsidRDefault="00DF7F48">
      <w:pPr>
        <w:pStyle w:val="Heading5"/>
        <w:rPr>
          <w:rFonts w:ascii="Arial" w:hAnsi="Arial"/>
          <w:b w:val="0"/>
          <w:sz w:val="24"/>
        </w:rPr>
      </w:pPr>
      <w:smartTag w:uri="urn:schemas-microsoft-com:office:smarttags" w:element="place">
        <w:smartTag w:uri="urn:schemas-microsoft-com:office:smarttags" w:element="PlaceName">
          <w:r>
            <w:rPr>
              <w:rFonts w:ascii="Arial" w:hAnsi="Arial"/>
              <w:sz w:val="24"/>
            </w:rPr>
            <w:t>Student</w:t>
          </w:r>
        </w:smartTag>
        <w:r>
          <w:rPr>
            <w:rFonts w:ascii="Arial" w:hAnsi="Arial"/>
            <w:sz w:val="24"/>
          </w:rPr>
          <w:t xml:space="preserve"> </w:t>
        </w:r>
        <w:smartTag w:uri="urn:schemas-microsoft-com:office:smarttags" w:element="PlaceName">
          <w:r>
            <w:rPr>
              <w:rFonts w:ascii="Arial" w:hAnsi="Arial"/>
              <w:sz w:val="24"/>
            </w:rPr>
            <w:t>Experiences</w:t>
          </w:r>
        </w:smartTag>
        <w:r>
          <w:rPr>
            <w:rFonts w:ascii="Arial" w:hAnsi="Arial"/>
            <w:sz w:val="24"/>
          </w:rPr>
          <w:t xml:space="preserve"> </w:t>
        </w:r>
        <w:smartTag w:uri="urn:schemas-microsoft-com:office:smarttags" w:element="PlaceType">
          <w:r>
            <w:rPr>
              <w:rFonts w:ascii="Arial" w:hAnsi="Arial"/>
              <w:sz w:val="24"/>
            </w:rPr>
            <w:t>School</w:t>
          </w:r>
        </w:smartTag>
      </w:smartTag>
      <w:r>
        <w:rPr>
          <w:rFonts w:ascii="Arial" w:hAnsi="Arial"/>
          <w:sz w:val="24"/>
        </w:rPr>
        <w:t xml:space="preserve"> Difficulties</w:t>
      </w:r>
      <w:r>
        <w:rPr>
          <w:rFonts w:ascii="Arial" w:hAnsi="Arial"/>
          <w:b w:val="0"/>
          <w:sz w:val="24"/>
        </w:rPr>
        <w:t>*</w:t>
      </w:r>
    </w:p>
    <w:p w:rsidR="00DF7F48" w:rsidRDefault="00DF7F48">
      <w:pPr>
        <w:pStyle w:val="Footer"/>
        <w:tabs>
          <w:tab w:val="clear" w:pos="4320"/>
          <w:tab w:val="clear" w:pos="8640"/>
        </w:tabs>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0"/>
        <w:gridCol w:w="3930"/>
        <w:gridCol w:w="30"/>
      </w:tblGrid>
      <w:tr w:rsidR="00DF7F48">
        <w:trPr>
          <w:gridAfter w:val="1"/>
          <w:wAfter w:w="30" w:type="dxa"/>
          <w:trHeight w:val="390"/>
        </w:trPr>
        <w:tc>
          <w:tcPr>
            <w:tcW w:w="7920" w:type="dxa"/>
            <w:gridSpan w:val="2"/>
            <w:tcBorders>
              <w:top w:val="single" w:sz="18" w:space="0" w:color="auto"/>
              <w:left w:val="single" w:sz="18" w:space="0" w:color="auto"/>
              <w:bottom w:val="nil"/>
              <w:right w:val="single" w:sz="18" w:space="0" w:color="auto"/>
            </w:tcBorders>
          </w:tcPr>
          <w:p w:rsidR="00DF7F48" w:rsidRDefault="00DF7F48">
            <w:pPr>
              <w:pStyle w:val="Heading9"/>
              <w:rPr>
                <w:rFonts w:ascii="Arial" w:hAnsi="Arial"/>
                <w:b w:val="0"/>
                <w:sz w:val="16"/>
              </w:rPr>
            </w:pPr>
          </w:p>
          <w:p w:rsidR="00DF7F48" w:rsidRDefault="00DF7F48">
            <w:pPr>
              <w:pStyle w:val="Heading9"/>
              <w:rPr>
                <w:rFonts w:ascii="Arial" w:hAnsi="Arial"/>
              </w:rPr>
            </w:pPr>
            <w:r>
              <w:rPr>
                <w:rFonts w:ascii="Arial" w:hAnsi="Arial"/>
              </w:rPr>
              <w:t>Gather Available Information</w:t>
            </w:r>
          </w:p>
        </w:tc>
      </w:tr>
      <w:tr w:rsidR="00DF7F48">
        <w:trPr>
          <w:gridAfter w:val="1"/>
          <w:wAfter w:w="30" w:type="dxa"/>
          <w:trHeight w:val="330"/>
        </w:trPr>
        <w:tc>
          <w:tcPr>
            <w:tcW w:w="3990" w:type="dxa"/>
            <w:tcBorders>
              <w:top w:val="nil"/>
              <w:left w:val="single" w:sz="18" w:space="0" w:color="auto"/>
              <w:bottom w:val="nil"/>
              <w:right w:val="nil"/>
            </w:tcBorders>
          </w:tcPr>
          <w:p w:rsidR="00DF7F48" w:rsidRDefault="00DF7F48">
            <w:pPr>
              <w:numPr>
                <w:ilvl w:val="0"/>
                <w:numId w:val="18"/>
              </w:numPr>
              <w:rPr>
                <w:rFonts w:ascii="Arial" w:hAnsi="Arial"/>
              </w:rPr>
            </w:pPr>
            <w:r>
              <w:rPr>
                <w:rFonts w:ascii="Arial" w:hAnsi="Arial"/>
              </w:rPr>
              <w:t>Consult with student, parent(s), and other professionals</w:t>
            </w:r>
          </w:p>
        </w:tc>
        <w:tc>
          <w:tcPr>
            <w:tcW w:w="3930" w:type="dxa"/>
            <w:tcBorders>
              <w:top w:val="nil"/>
              <w:left w:val="nil"/>
              <w:bottom w:val="nil"/>
              <w:right w:val="single" w:sz="18" w:space="0" w:color="auto"/>
            </w:tcBorders>
          </w:tcPr>
          <w:p w:rsidR="00DF7F48" w:rsidRDefault="00DF7F48">
            <w:pPr>
              <w:numPr>
                <w:ilvl w:val="0"/>
                <w:numId w:val="19"/>
              </w:numPr>
              <w:rPr>
                <w:rFonts w:ascii="Arial" w:hAnsi="Arial"/>
              </w:rPr>
            </w:pPr>
            <w:r>
              <w:rPr>
                <w:rFonts w:ascii="Arial" w:hAnsi="Arial"/>
              </w:rPr>
              <w:t>Conduct observation of student in multiple environments</w:t>
            </w:r>
          </w:p>
        </w:tc>
      </w:tr>
      <w:tr w:rsidR="00DF7F48">
        <w:trPr>
          <w:gridAfter w:val="1"/>
          <w:wAfter w:w="30" w:type="dxa"/>
          <w:trHeight w:val="330"/>
        </w:trPr>
        <w:tc>
          <w:tcPr>
            <w:tcW w:w="3990" w:type="dxa"/>
            <w:tcBorders>
              <w:top w:val="nil"/>
              <w:left w:val="single" w:sz="18" w:space="0" w:color="auto"/>
              <w:bottom w:val="nil"/>
              <w:right w:val="nil"/>
            </w:tcBorders>
          </w:tcPr>
          <w:p w:rsidR="00DF7F48" w:rsidRDefault="00DF7F48">
            <w:pPr>
              <w:numPr>
                <w:ilvl w:val="0"/>
                <w:numId w:val="20"/>
              </w:numPr>
              <w:rPr>
                <w:rFonts w:ascii="Arial" w:hAnsi="Arial"/>
              </w:rPr>
            </w:pPr>
            <w:r>
              <w:rPr>
                <w:rFonts w:ascii="Arial" w:hAnsi="Arial"/>
              </w:rPr>
              <w:t xml:space="preserve">Consider cultural and linguistic background of the student </w:t>
            </w:r>
          </w:p>
        </w:tc>
        <w:tc>
          <w:tcPr>
            <w:tcW w:w="3930" w:type="dxa"/>
            <w:tcBorders>
              <w:top w:val="nil"/>
              <w:left w:val="nil"/>
              <w:bottom w:val="nil"/>
              <w:right w:val="single" w:sz="18" w:space="0" w:color="auto"/>
            </w:tcBorders>
          </w:tcPr>
          <w:p w:rsidR="00DF7F48" w:rsidRDefault="00DF7F48">
            <w:pPr>
              <w:numPr>
                <w:ilvl w:val="0"/>
                <w:numId w:val="21"/>
              </w:numPr>
              <w:rPr>
                <w:rFonts w:ascii="Arial" w:hAnsi="Arial"/>
              </w:rPr>
            </w:pPr>
            <w:r>
              <w:rPr>
                <w:rFonts w:ascii="Arial" w:hAnsi="Arial"/>
              </w:rPr>
              <w:t>Assess student’s performance in curriculum areas</w:t>
            </w:r>
          </w:p>
        </w:tc>
      </w:tr>
      <w:tr w:rsidR="00DF7F48">
        <w:trPr>
          <w:gridAfter w:val="1"/>
          <w:wAfter w:w="30" w:type="dxa"/>
          <w:trHeight w:val="330"/>
        </w:trPr>
        <w:tc>
          <w:tcPr>
            <w:tcW w:w="3990" w:type="dxa"/>
            <w:tcBorders>
              <w:top w:val="nil"/>
              <w:left w:val="single" w:sz="18" w:space="0" w:color="auto"/>
              <w:bottom w:val="nil"/>
              <w:right w:val="nil"/>
            </w:tcBorders>
          </w:tcPr>
          <w:p w:rsidR="00DF7F48" w:rsidRDefault="00DF7F48">
            <w:pPr>
              <w:numPr>
                <w:ilvl w:val="0"/>
                <w:numId w:val="22"/>
              </w:numPr>
              <w:rPr>
                <w:rFonts w:ascii="Arial" w:hAnsi="Arial"/>
              </w:rPr>
            </w:pPr>
            <w:r>
              <w:rPr>
                <w:rFonts w:ascii="Arial" w:hAnsi="Arial"/>
              </w:rPr>
              <w:t>Review portfolio of student’s work</w:t>
            </w:r>
          </w:p>
        </w:tc>
        <w:tc>
          <w:tcPr>
            <w:tcW w:w="3930" w:type="dxa"/>
            <w:tcBorders>
              <w:top w:val="nil"/>
              <w:left w:val="nil"/>
              <w:bottom w:val="nil"/>
              <w:right w:val="single" w:sz="18" w:space="0" w:color="auto"/>
            </w:tcBorders>
          </w:tcPr>
          <w:p w:rsidR="00DF7F48" w:rsidRDefault="00DF7F48">
            <w:pPr>
              <w:numPr>
                <w:ilvl w:val="0"/>
                <w:numId w:val="23"/>
              </w:numPr>
              <w:rPr>
                <w:rFonts w:ascii="Arial" w:hAnsi="Arial"/>
              </w:rPr>
            </w:pPr>
            <w:r>
              <w:rPr>
                <w:rFonts w:ascii="Arial" w:hAnsi="Arial"/>
              </w:rPr>
              <w:t>Identify student’s learning profile</w:t>
            </w:r>
          </w:p>
        </w:tc>
      </w:tr>
      <w:tr w:rsidR="00DF7F48">
        <w:trPr>
          <w:gridAfter w:val="1"/>
          <w:wAfter w:w="30" w:type="dxa"/>
          <w:trHeight w:val="330"/>
        </w:trPr>
        <w:tc>
          <w:tcPr>
            <w:tcW w:w="3990" w:type="dxa"/>
            <w:tcBorders>
              <w:top w:val="nil"/>
              <w:left w:val="single" w:sz="18" w:space="0" w:color="auto"/>
              <w:bottom w:val="nil"/>
              <w:right w:val="nil"/>
            </w:tcBorders>
          </w:tcPr>
          <w:p w:rsidR="00DF7F48" w:rsidRDefault="00DF7F48">
            <w:pPr>
              <w:numPr>
                <w:ilvl w:val="0"/>
                <w:numId w:val="24"/>
              </w:numPr>
              <w:rPr>
                <w:rFonts w:ascii="Arial" w:hAnsi="Arial"/>
              </w:rPr>
            </w:pPr>
            <w:r>
              <w:rPr>
                <w:rFonts w:ascii="Arial" w:hAnsi="Arial"/>
              </w:rPr>
              <w:t>Review student’s educational history</w:t>
            </w:r>
          </w:p>
        </w:tc>
        <w:tc>
          <w:tcPr>
            <w:tcW w:w="3930" w:type="dxa"/>
            <w:tcBorders>
              <w:top w:val="nil"/>
              <w:left w:val="nil"/>
              <w:bottom w:val="nil"/>
              <w:right w:val="single" w:sz="18" w:space="0" w:color="auto"/>
            </w:tcBorders>
          </w:tcPr>
          <w:p w:rsidR="00DF7F48" w:rsidRDefault="00DF7F48">
            <w:pPr>
              <w:numPr>
                <w:ilvl w:val="0"/>
                <w:numId w:val="25"/>
              </w:numPr>
              <w:rPr>
                <w:rFonts w:ascii="Arial" w:hAnsi="Arial"/>
              </w:rPr>
            </w:pPr>
            <w:r>
              <w:rPr>
                <w:rFonts w:ascii="Arial" w:hAnsi="Arial"/>
              </w:rPr>
              <w:t>Review student’s work habits</w:t>
            </w:r>
          </w:p>
        </w:tc>
      </w:tr>
      <w:tr w:rsidR="00DF7F48">
        <w:trPr>
          <w:gridAfter w:val="1"/>
          <w:wAfter w:w="30" w:type="dxa"/>
          <w:cantSplit/>
          <w:trHeight w:val="525"/>
        </w:trPr>
        <w:tc>
          <w:tcPr>
            <w:tcW w:w="7920" w:type="dxa"/>
            <w:gridSpan w:val="2"/>
            <w:tcBorders>
              <w:top w:val="single" w:sz="18" w:space="0" w:color="auto"/>
              <w:left w:val="single" w:sz="18" w:space="0" w:color="auto"/>
              <w:bottom w:val="single" w:sz="18" w:space="0" w:color="auto"/>
              <w:right w:val="single" w:sz="18" w:space="0" w:color="auto"/>
            </w:tcBorders>
          </w:tcPr>
          <w:p w:rsidR="00DF7F48" w:rsidRDefault="00DF7F48">
            <w:pPr>
              <w:jc w:val="center"/>
              <w:rPr>
                <w:rFonts w:ascii="Arial" w:hAnsi="Arial"/>
                <w:sz w:val="16"/>
              </w:rPr>
            </w:pPr>
          </w:p>
          <w:p w:rsidR="00DF7F48" w:rsidRDefault="00DF7F48">
            <w:pPr>
              <w:pStyle w:val="Heading9"/>
              <w:rPr>
                <w:rFonts w:ascii="Arial" w:hAnsi="Arial"/>
              </w:rPr>
            </w:pPr>
            <w:r>
              <w:rPr>
                <w:rFonts w:ascii="Arial" w:hAnsi="Arial"/>
              </w:rPr>
              <w:t>Identify Student Strengths and Needs</w:t>
            </w:r>
          </w:p>
        </w:tc>
      </w:tr>
      <w:tr w:rsidR="00DF7F48">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1110"/>
        </w:trPr>
        <w:tc>
          <w:tcPr>
            <w:tcW w:w="7950" w:type="dxa"/>
            <w:gridSpan w:val="3"/>
            <w:tcBorders>
              <w:top w:val="single" w:sz="18" w:space="0" w:color="auto"/>
              <w:left w:val="single" w:sz="18" w:space="0" w:color="auto"/>
              <w:bottom w:val="single" w:sz="18" w:space="0" w:color="auto"/>
              <w:right w:val="single" w:sz="18" w:space="0" w:color="auto"/>
            </w:tcBorders>
          </w:tcPr>
          <w:p w:rsidR="00DF7F48" w:rsidRDefault="00AF5EAC">
            <w:pPr>
              <w:pStyle w:val="Heading9"/>
              <w:rPr>
                <w:rFonts w:ascii="Arial" w:hAnsi="Arial"/>
                <w:b w:val="0"/>
              </w:rPr>
            </w:pPr>
            <w:r>
              <w:rPr>
                <w:rFonts w:ascii="Arial" w:hAnsi="Arial"/>
                <w:b w:val="0"/>
                <w:noProof/>
              </w:rPr>
              <w:pict>
                <v:line id="_x0000_s1042" style="position:absolute;left:0;text-align:left;z-index:251652096;mso-position-horizontal-relative:text;mso-position-vertical-relative:text" from="223.2pt,77.6pt" to="223.2pt,106.4pt" o:allowincell="f" strokeweight="2.25pt"/>
              </w:pict>
            </w:r>
          </w:p>
          <w:p w:rsidR="00DF7F48" w:rsidRDefault="00AF5EAC">
            <w:pPr>
              <w:pStyle w:val="Heading9"/>
              <w:rPr>
                <w:rFonts w:ascii="Arial" w:hAnsi="Arial"/>
              </w:rPr>
            </w:pPr>
            <w:r>
              <w:rPr>
                <w:rFonts w:ascii="Arial" w:hAnsi="Arial"/>
                <w:noProof/>
              </w:rPr>
              <w:pict>
                <v:line id="_x0000_s1026" style="position:absolute;left:0;text-align:left;z-index:251635712" from="226.8pt,12.2pt" to="226.8pt,12.2pt" o:allowincell="f"/>
              </w:pict>
            </w:r>
            <w:r w:rsidR="00DF7F48">
              <w:rPr>
                <w:rFonts w:ascii="Arial" w:hAnsi="Arial"/>
              </w:rPr>
              <w:t>Identify and Implement Strategies</w:t>
            </w:r>
          </w:p>
          <w:p w:rsidR="00DF7F48" w:rsidRDefault="00DF7F48">
            <w:pPr>
              <w:numPr>
                <w:ilvl w:val="0"/>
                <w:numId w:val="26"/>
              </w:numPr>
              <w:rPr>
                <w:rFonts w:ascii="Arial" w:hAnsi="Arial"/>
              </w:rPr>
            </w:pPr>
            <w:r>
              <w:rPr>
                <w:rFonts w:ascii="Arial" w:hAnsi="Arial"/>
              </w:rPr>
              <w:t>Use of instructional support services, consultative services, building-based teams, enrichment programs, and academic support programs</w:t>
            </w:r>
          </w:p>
          <w:p w:rsidR="00DF7F48" w:rsidRDefault="00DF7F48">
            <w:pPr>
              <w:numPr>
                <w:ilvl w:val="0"/>
                <w:numId w:val="27"/>
              </w:numPr>
              <w:rPr>
                <w:rFonts w:ascii="Arial" w:hAnsi="Arial"/>
              </w:rPr>
            </w:pPr>
            <w:r>
              <w:rPr>
                <w:rFonts w:ascii="Arial" w:hAnsi="Arial"/>
              </w:rPr>
              <w:t>Accommodations to the curriculum</w:t>
            </w:r>
          </w:p>
          <w:p w:rsidR="00DF7F48" w:rsidRDefault="00DF7F48">
            <w:pPr>
              <w:numPr>
                <w:ilvl w:val="0"/>
                <w:numId w:val="27"/>
              </w:numPr>
              <w:rPr>
                <w:rFonts w:ascii="Arial" w:hAnsi="Arial"/>
              </w:rPr>
            </w:pPr>
            <w:r>
              <w:rPr>
                <w:rFonts w:ascii="Arial" w:hAnsi="Arial"/>
              </w:rPr>
              <w:t>Accommodations in teaching strategies, teaching environments, or materials</w:t>
            </w:r>
          </w:p>
        </w:tc>
      </w:tr>
    </w:tbl>
    <w:p w:rsidR="00DF7F48" w:rsidRDefault="00DF7F48">
      <w:pPr>
        <w:rPr>
          <w:rFonts w:ascii="Arial" w:hAnsi="Arial"/>
        </w:rPr>
      </w:pPr>
    </w:p>
    <w:p w:rsidR="00DF7F48" w:rsidRDefault="00DF7F48">
      <w:pPr>
        <w:rPr>
          <w:rFonts w:ascii="Arial" w:hAnsi="Arial"/>
        </w:rPr>
      </w:pPr>
    </w:p>
    <w:p w:rsidR="00DF7F48" w:rsidRDefault="00AF5EAC">
      <w:pPr>
        <w:rPr>
          <w:rFonts w:ascii="Arial" w:hAnsi="Arial"/>
        </w:rPr>
      </w:pPr>
      <w:r>
        <w:rPr>
          <w:rFonts w:ascii="Arial" w:hAnsi="Arial"/>
          <w:noProof/>
        </w:rPr>
        <w:pict>
          <v:shape id="_x0000_s1027" type="#_x0000_t202" style="position:absolute;margin-left:1in;margin-top:1.9pt;width:309.6pt;height:43.2pt;z-index:251636736" o:allowincell="f" filled="f" strokeweight="2.25pt">
            <v:textbox>
              <w:txbxContent>
                <w:p w:rsidR="00DF7F48" w:rsidRDefault="00DF7F48">
                  <w:pPr>
                    <w:pStyle w:val="Heading9"/>
                    <w:rPr>
                      <w:rFonts w:ascii="Arial" w:hAnsi="Arial"/>
                      <w:b w:val="0"/>
                    </w:rPr>
                  </w:pPr>
                  <w:r>
                    <w:rPr>
                      <w:rFonts w:ascii="Arial" w:hAnsi="Arial"/>
                      <w:b w:val="0"/>
                    </w:rPr>
                    <w:t>After 4-6 Weeks (or earlier if appropriate)</w:t>
                  </w:r>
                </w:p>
                <w:p w:rsidR="00DF7F48" w:rsidRDefault="00DF7F48">
                  <w:pPr>
                    <w:jc w:val="center"/>
                    <w:rPr>
                      <w:rFonts w:ascii="Arial" w:hAnsi="Arial"/>
                      <w:sz w:val="24"/>
                    </w:rPr>
                  </w:pPr>
                  <w:r>
                    <w:rPr>
                      <w:rFonts w:ascii="Arial" w:hAnsi="Arial"/>
                      <w:sz w:val="24"/>
                    </w:rPr>
                    <w:t>Evaluate Strategies and Student Progress</w:t>
                  </w:r>
                </w:p>
              </w:txbxContent>
            </v:textbox>
          </v:shape>
        </w:pict>
      </w:r>
    </w:p>
    <w:p w:rsidR="00DF7F48" w:rsidRDefault="00DF7F48">
      <w:pPr>
        <w:rPr>
          <w:rFonts w:ascii="Arial" w:hAnsi="Arial"/>
        </w:rPr>
      </w:pPr>
    </w:p>
    <w:p w:rsidR="00DF7F48" w:rsidRDefault="00DF7F48">
      <w:pPr>
        <w:rPr>
          <w:rFonts w:ascii="Arial" w:hAnsi="Arial"/>
        </w:rPr>
      </w:pPr>
    </w:p>
    <w:p w:rsidR="00DF7F48" w:rsidRDefault="00AF5EAC">
      <w:pPr>
        <w:rPr>
          <w:rFonts w:ascii="Arial" w:hAnsi="Arial"/>
        </w:rPr>
      </w:pPr>
      <w:r>
        <w:rPr>
          <w:rFonts w:ascii="Arial" w:hAnsi="Arial"/>
          <w:noProof/>
        </w:rPr>
        <w:pict>
          <v:line id="_x0000_s1031" style="position:absolute;z-index:251640832" from="223.2pt,10.6pt" to="223.2pt,61pt" o:allowincell="f" strokeweight="3pt"/>
        </w:pict>
      </w:r>
    </w:p>
    <w:p w:rsidR="00DF7F48" w:rsidRDefault="00DF7F48">
      <w:pPr>
        <w:rPr>
          <w:rFonts w:ascii="Arial" w:hAnsi="Arial"/>
        </w:rPr>
      </w:pPr>
    </w:p>
    <w:p w:rsidR="00DF7F48" w:rsidRDefault="00DF7F48">
      <w:pPr>
        <w:rPr>
          <w:rFonts w:ascii="Arial" w:hAnsi="Arial"/>
        </w:rPr>
      </w:pPr>
    </w:p>
    <w:p w:rsidR="00DF7F48" w:rsidRDefault="00AF5EAC">
      <w:pPr>
        <w:rPr>
          <w:rFonts w:ascii="Arial" w:hAnsi="Arial"/>
        </w:rPr>
      </w:pPr>
      <w:r>
        <w:rPr>
          <w:rFonts w:ascii="Arial" w:hAnsi="Arial"/>
          <w:noProof/>
        </w:rPr>
        <w:pict>
          <v:line id="_x0000_s1039" style="position:absolute;z-index:251649024" from="388.8pt,4.9pt" to="388.8pt,26.5pt" o:allowincell="f" strokeweight="2.25pt"/>
        </w:pict>
      </w:r>
      <w:r>
        <w:rPr>
          <w:rFonts w:ascii="Arial" w:hAnsi="Arial"/>
          <w:noProof/>
        </w:rPr>
        <w:pict>
          <v:line id="_x0000_s1038" style="position:absolute;z-index:251648000" from="1in,4.9pt" to="1in,26.5pt" o:allowincell="f" strokeweight="2.25pt"/>
        </w:pict>
      </w:r>
      <w:r>
        <w:rPr>
          <w:rFonts w:ascii="Arial" w:hAnsi="Arial"/>
          <w:noProof/>
        </w:rPr>
        <w:pict>
          <v:line id="_x0000_s1032" style="position:absolute;flip:x;z-index:251641856" from="1in,4.9pt" to="223.2pt,4.9pt" o:allowincell="f" strokeweight="3pt"/>
        </w:pict>
      </w:r>
      <w:r>
        <w:rPr>
          <w:rFonts w:ascii="Arial" w:hAnsi="Arial"/>
          <w:noProof/>
        </w:rPr>
        <w:pict>
          <v:line id="_x0000_s1033" style="position:absolute;z-index:251642880" from="223.2pt,4.9pt" to="388.8pt,4.9pt" o:allowincell="f" strokeweight="3pt"/>
        </w:pict>
      </w:r>
    </w:p>
    <w:p w:rsidR="00DF7F48" w:rsidRDefault="00DF7F48">
      <w:pPr>
        <w:rPr>
          <w:rFonts w:ascii="Arial" w:hAnsi="Arial"/>
        </w:rPr>
      </w:pPr>
    </w:p>
    <w:p w:rsidR="00DF7F48" w:rsidRDefault="00AF5EAC">
      <w:pPr>
        <w:rPr>
          <w:rFonts w:ascii="Arial" w:hAnsi="Arial"/>
        </w:rPr>
      </w:pPr>
      <w:r>
        <w:rPr>
          <w:rFonts w:ascii="Arial" w:hAnsi="Arial"/>
          <w:noProof/>
        </w:rPr>
        <w:pict>
          <v:shape id="_x0000_s1030" type="#_x0000_t202" style="position:absolute;margin-left:324pt;margin-top:3.5pt;width:2in;height:36pt;z-index:251639808" o:allowincell="f" filled="f" strokeweight="2.25pt">
            <v:textbox>
              <w:txbxContent>
                <w:p w:rsidR="00DF7F48" w:rsidRDefault="00DF7F48">
                  <w:pPr>
                    <w:pStyle w:val="Heading1"/>
                    <w:rPr>
                      <w:rFonts w:ascii="Arial" w:hAnsi="Arial"/>
                      <w:b w:val="0"/>
                    </w:rPr>
                  </w:pPr>
                  <w:r>
                    <w:rPr>
                      <w:rFonts w:ascii="Arial" w:hAnsi="Arial"/>
                      <w:b w:val="0"/>
                    </w:rPr>
                    <w:t>Difficulty Persists and a Disability is Suspected</w:t>
                  </w:r>
                </w:p>
              </w:txbxContent>
            </v:textbox>
          </v:shape>
        </w:pict>
      </w:r>
      <w:r>
        <w:rPr>
          <w:rFonts w:ascii="Arial" w:hAnsi="Arial"/>
          <w:noProof/>
        </w:rPr>
        <w:pict>
          <v:shape id="_x0000_s1028" type="#_x0000_t202" style="position:absolute;margin-left:21.6pt;margin-top:3.5pt;width:108pt;height:28.8pt;z-index:251637760" o:allowincell="f" filled="f" strokeweight="2.25pt">
            <v:textbox>
              <w:txbxContent>
                <w:p w:rsidR="00DF7F48" w:rsidRDefault="00DF7F48">
                  <w:pPr>
                    <w:pStyle w:val="Heading9"/>
                    <w:rPr>
                      <w:rFonts w:ascii="Arial" w:hAnsi="Arial"/>
                      <w:b w:val="0"/>
                    </w:rPr>
                  </w:pPr>
                  <w:r>
                    <w:rPr>
                      <w:rFonts w:ascii="Arial" w:hAnsi="Arial"/>
                      <w:b w:val="0"/>
                    </w:rPr>
                    <w:t>Difficulty Solved</w:t>
                  </w:r>
                </w:p>
              </w:txbxContent>
            </v:textbox>
          </v:shape>
        </w:pict>
      </w:r>
      <w:r>
        <w:rPr>
          <w:rFonts w:ascii="Arial" w:hAnsi="Arial"/>
          <w:noProof/>
        </w:rPr>
        <w:pict>
          <v:shape id="_x0000_s1029" type="#_x0000_t202" style="position:absolute;margin-left:165.6pt;margin-top:3.5pt;width:115.2pt;height:28.8pt;z-index:251638784" o:allowincell="f" filled="f" strokeweight="2.25pt">
            <v:textbox>
              <w:txbxContent>
                <w:p w:rsidR="00DF7F48" w:rsidRDefault="00DF7F48">
                  <w:pPr>
                    <w:pStyle w:val="Heading9"/>
                    <w:rPr>
                      <w:rFonts w:ascii="Arial" w:hAnsi="Arial"/>
                      <w:b w:val="0"/>
                    </w:rPr>
                  </w:pPr>
                  <w:r>
                    <w:rPr>
                      <w:rFonts w:ascii="Arial" w:hAnsi="Arial"/>
                      <w:b w:val="0"/>
                    </w:rPr>
                    <w:t xml:space="preserve">Difficulty Persists </w:t>
                  </w:r>
                </w:p>
              </w:txbxContent>
            </v:textbox>
          </v:shape>
        </w:pict>
      </w:r>
    </w:p>
    <w:p w:rsidR="00DF7F48" w:rsidRDefault="00DF7F48">
      <w:pPr>
        <w:rPr>
          <w:rFonts w:ascii="Arial" w:hAnsi="Arial"/>
        </w:rPr>
      </w:pPr>
    </w:p>
    <w:p w:rsidR="00DF7F48" w:rsidRDefault="00AF5EAC">
      <w:pPr>
        <w:pStyle w:val="Footer"/>
        <w:tabs>
          <w:tab w:val="clear" w:pos="4320"/>
          <w:tab w:val="clear" w:pos="8640"/>
        </w:tabs>
        <w:rPr>
          <w:rFonts w:ascii="Arial" w:hAnsi="Arial"/>
          <w:noProof/>
        </w:rPr>
      </w:pPr>
      <w:r>
        <w:rPr>
          <w:rFonts w:ascii="Arial" w:hAnsi="Arial"/>
          <w:noProof/>
        </w:rPr>
        <w:pict>
          <v:line id="_x0000_s1041" style="position:absolute;z-index:251651072" from="223.2pt,9.3pt" to="223.2pt,30.9pt" o:allowincell="f" strokeweight="2.25pt"/>
        </w:pict>
      </w:r>
    </w:p>
    <w:p w:rsidR="00DF7F48" w:rsidRDefault="00AF5EAC">
      <w:pPr>
        <w:rPr>
          <w:rFonts w:ascii="Arial" w:hAnsi="Arial"/>
        </w:rPr>
      </w:pPr>
      <w:r>
        <w:rPr>
          <w:rFonts w:ascii="Arial" w:hAnsi="Arial"/>
          <w:noProof/>
        </w:rPr>
        <w:pict>
          <v:line id="_x0000_s1040" style="position:absolute;z-index:251650048" from="388.8pt,5pt" to="388.8pt,19.4pt" o:allowincell="f" strokeweight="2.25pt"/>
        </w:pict>
      </w:r>
    </w:p>
    <w:p w:rsidR="00DF7F48" w:rsidRDefault="00AF5EAC">
      <w:pPr>
        <w:rPr>
          <w:rFonts w:ascii="Arial" w:hAnsi="Arial"/>
        </w:rPr>
      </w:pPr>
      <w:r>
        <w:rPr>
          <w:rFonts w:ascii="Arial" w:hAnsi="Arial"/>
          <w:noProof/>
        </w:rPr>
        <w:pict>
          <v:shape id="_x0000_s1035" type="#_x0000_t202" style="position:absolute;margin-left:122.4pt;margin-top:7.9pt;width:194.4pt;height:50.4pt;z-index:251644928" o:allowincell="f" filled="f" strokeweight="2.25pt">
            <v:textbox>
              <w:txbxContent>
                <w:p w:rsidR="00DF7F48" w:rsidRDefault="00DF7F48">
                  <w:pPr>
                    <w:jc w:val="center"/>
                    <w:rPr>
                      <w:rFonts w:ascii="Arial" w:hAnsi="Arial"/>
                      <w:sz w:val="24"/>
                    </w:rPr>
                  </w:pPr>
                  <w:r>
                    <w:rPr>
                      <w:rFonts w:ascii="Arial" w:hAnsi="Arial"/>
                      <w:sz w:val="24"/>
                    </w:rPr>
                    <w:t>Consider Alternative Programs, Services, or Interventions Outside of School</w:t>
                  </w:r>
                </w:p>
              </w:txbxContent>
            </v:textbox>
          </v:shape>
        </w:pict>
      </w:r>
      <w:r>
        <w:rPr>
          <w:rFonts w:ascii="Arial" w:hAnsi="Arial"/>
          <w:noProof/>
        </w:rPr>
        <w:pict>
          <v:shape id="_x0000_s1036" type="#_x0000_t202" style="position:absolute;margin-left:338.4pt;margin-top:7.9pt;width:115.2pt;height:50.4pt;z-index:251645952" o:allowincell="f" filled="f" strokeweight="2.25pt">
            <v:textbox>
              <w:txbxContent>
                <w:p w:rsidR="00DF7F48" w:rsidRDefault="00DF7F48">
                  <w:pPr>
                    <w:pStyle w:val="Heading9"/>
                    <w:rPr>
                      <w:rFonts w:ascii="Arial" w:hAnsi="Arial"/>
                      <w:b w:val="0"/>
                    </w:rPr>
                  </w:pPr>
                  <w:r>
                    <w:rPr>
                      <w:rFonts w:ascii="Arial" w:hAnsi="Arial"/>
                      <w:b w:val="0"/>
                    </w:rPr>
                    <w:t>Referral for a</w:t>
                  </w:r>
                </w:p>
                <w:p w:rsidR="00DF7F48" w:rsidRDefault="00DF7F48">
                  <w:pPr>
                    <w:jc w:val="center"/>
                    <w:rPr>
                      <w:rFonts w:ascii="Arial" w:hAnsi="Arial"/>
                      <w:sz w:val="24"/>
                    </w:rPr>
                  </w:pPr>
                  <w:r>
                    <w:rPr>
                      <w:rFonts w:ascii="Arial" w:hAnsi="Arial"/>
                      <w:sz w:val="24"/>
                    </w:rPr>
                    <w:t>Special Education Evaluation</w:t>
                  </w:r>
                </w:p>
              </w:txbxContent>
            </v:textbox>
          </v:shape>
        </w:pict>
      </w:r>
    </w:p>
    <w:p w:rsidR="00DF7F48" w:rsidRDefault="00DF7F48">
      <w:pPr>
        <w:rPr>
          <w:rFonts w:ascii="Arial" w:hAnsi="Arial"/>
        </w:rPr>
      </w:pPr>
    </w:p>
    <w:p w:rsidR="00DF7F48" w:rsidRDefault="00DF7F48">
      <w:pPr>
        <w:rPr>
          <w:rFonts w:ascii="Arial" w:hAnsi="Arial"/>
        </w:rPr>
      </w:pPr>
    </w:p>
    <w:p w:rsidR="00DF7F48" w:rsidRDefault="00DF7F48">
      <w:pPr>
        <w:rPr>
          <w:rFonts w:ascii="Arial" w:hAnsi="Arial"/>
        </w:rPr>
      </w:pPr>
    </w:p>
    <w:p w:rsidR="00DF7F48" w:rsidRDefault="00DF7F48">
      <w:pPr>
        <w:rPr>
          <w:rFonts w:ascii="Arial" w:hAnsi="Arial"/>
        </w:rPr>
      </w:pPr>
    </w:p>
    <w:p w:rsidR="00DF7F48" w:rsidRDefault="00DF7F48">
      <w:pPr>
        <w:rPr>
          <w:rFonts w:ascii="Arial" w:hAnsi="Arial"/>
        </w:rPr>
      </w:pPr>
    </w:p>
    <w:p w:rsidR="00DF7F48" w:rsidRDefault="00DF7F48">
      <w:pPr>
        <w:rPr>
          <w:rFonts w:ascii="Arial" w:hAnsi="Arial"/>
          <w:b/>
        </w:rPr>
      </w:pPr>
    </w:p>
    <w:p w:rsidR="00DF7F48" w:rsidRDefault="00DF7F48">
      <w:pPr>
        <w:pStyle w:val="BlockText"/>
      </w:pPr>
      <w:r>
        <w:t xml:space="preserve">*Note:  The law requires that </w:t>
      </w:r>
      <w:proofErr w:type="gramStart"/>
      <w:r>
        <w:t>no instructional support program nor</w:t>
      </w:r>
      <w:proofErr w:type="gramEnd"/>
      <w:r>
        <w:t xml:space="preserve"> any other intervention limits the right of a parent to refer a student for a special education evaluation.  However, if a referral for a special education evaluation has been made and the district has asked for and received parental consent to evaluate, then evaluation information from any instructional support program should be made available to the special education Team to consider when determining if the student is eligible for special education.</w:t>
      </w:r>
    </w:p>
    <w:p w:rsidR="00DF7F48" w:rsidRDefault="00AF5EAC">
      <w:pPr>
        <w:rPr>
          <w:rFonts w:ascii="Arial" w:hAnsi="Arial"/>
          <w:b/>
        </w:rPr>
        <w:sectPr w:rsidR="00DF7F48">
          <w:pgSz w:w="12240" w:h="15840"/>
          <w:pgMar w:top="1440" w:right="1440" w:bottom="1440" w:left="1584" w:header="720" w:footer="720" w:gutter="0"/>
          <w:cols w:space="720"/>
        </w:sectPr>
      </w:pPr>
      <w:r>
        <w:rPr>
          <w:rFonts w:ascii="Arial" w:hAnsi="Arial"/>
          <w:b/>
          <w:noProof/>
        </w:rPr>
        <w:pict>
          <v:shape id="_x0000_s1037" type="#_x0000_t202" style="position:absolute;margin-left:-10.8pt;margin-top:321pt;width:424.8pt;height:43.2pt;z-index:251646976" o:allowincell="f" filled="f" stroked="f">
            <v:textbox>
              <w:txbxContent>
                <w:p w:rsidR="00DF7F48" w:rsidRDefault="00DF7F48">
                  <w:pPr>
                    <w:rPr>
                      <w:i/>
                      <w:sz w:val="24"/>
                    </w:rPr>
                  </w:pPr>
                  <w:r>
                    <w:rPr>
                      <w:i/>
                      <w:sz w:val="24"/>
                    </w:rPr>
                    <w:t>Nothing should limit the right to refer a student for an evaluation</w:t>
                  </w:r>
                </w:p>
              </w:txbxContent>
            </v:textbox>
          </v:shape>
        </w:pict>
      </w:r>
      <w:r>
        <w:rPr>
          <w:rFonts w:ascii="Arial" w:hAnsi="Arial"/>
          <w:b/>
          <w:noProof/>
        </w:rPr>
        <w:pict>
          <v:line id="_x0000_s1034" style="position:absolute;z-index:251643904" from="356.4pt,119.4pt" to="356.4pt,119.4pt" o:allowincell="f"/>
        </w:pic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4770"/>
      </w:tblGrid>
      <w:tr w:rsidR="00DF7F48">
        <w:trPr>
          <w:cantSplit/>
        </w:trPr>
        <w:tc>
          <w:tcPr>
            <w:tcW w:w="10350" w:type="dxa"/>
            <w:gridSpan w:val="2"/>
            <w:shd w:val="pct10" w:color="auto" w:fill="FFFFFF"/>
          </w:tcPr>
          <w:p w:rsidR="00DF7F48" w:rsidRDefault="00DF7F48">
            <w:pPr>
              <w:pStyle w:val="Heading9"/>
              <w:rPr>
                <w:rFonts w:ascii="Arial" w:hAnsi="Arial"/>
              </w:rPr>
            </w:pPr>
          </w:p>
          <w:p w:rsidR="00DF7F48" w:rsidRDefault="00DF7F48">
            <w:pPr>
              <w:pStyle w:val="Heading9"/>
              <w:rPr>
                <w:rFonts w:ascii="Arial" w:hAnsi="Arial"/>
              </w:rPr>
            </w:pPr>
            <w:r>
              <w:rPr>
                <w:rFonts w:ascii="Arial" w:hAnsi="Arial"/>
              </w:rPr>
              <w:t>TABLE 2</w:t>
            </w:r>
          </w:p>
          <w:p w:rsidR="00DF7F48" w:rsidRDefault="00DF7F48">
            <w:pPr>
              <w:pStyle w:val="Heading9"/>
              <w:rPr>
                <w:rFonts w:ascii="Arial" w:hAnsi="Arial"/>
              </w:rPr>
            </w:pPr>
            <w:r>
              <w:rPr>
                <w:rFonts w:ascii="Arial" w:hAnsi="Arial"/>
              </w:rPr>
              <w:t>Questions That May Help Guide the Assessment of Student Instructional Needs</w:t>
            </w:r>
          </w:p>
          <w:p w:rsidR="00DF7F48" w:rsidRDefault="00DF7F48"/>
        </w:tc>
      </w:tr>
      <w:tr w:rsidR="00DF7F48">
        <w:tc>
          <w:tcPr>
            <w:tcW w:w="5580" w:type="dxa"/>
          </w:tcPr>
          <w:p w:rsidR="00DF7F48" w:rsidRDefault="00DF7F48">
            <w:pPr>
              <w:jc w:val="center"/>
              <w:rPr>
                <w:rFonts w:ascii="Arial" w:hAnsi="Arial"/>
                <w:b/>
                <w:sz w:val="24"/>
              </w:rPr>
            </w:pPr>
            <w:r>
              <w:rPr>
                <w:rFonts w:ascii="Arial" w:hAnsi="Arial"/>
                <w:b/>
                <w:sz w:val="24"/>
              </w:rPr>
              <w:t>Questions</w:t>
            </w:r>
          </w:p>
        </w:tc>
        <w:tc>
          <w:tcPr>
            <w:tcW w:w="4770" w:type="dxa"/>
          </w:tcPr>
          <w:p w:rsidR="00DF7F48" w:rsidRDefault="00DF7F48">
            <w:pPr>
              <w:jc w:val="center"/>
              <w:rPr>
                <w:rFonts w:ascii="Arial" w:hAnsi="Arial"/>
                <w:b/>
                <w:sz w:val="24"/>
              </w:rPr>
            </w:pPr>
            <w:r>
              <w:rPr>
                <w:rFonts w:ascii="Arial" w:hAnsi="Arial"/>
                <w:b/>
                <w:sz w:val="24"/>
              </w:rPr>
              <w:t>Assessment Strategies</w:t>
            </w:r>
          </w:p>
        </w:tc>
      </w:tr>
      <w:tr w:rsidR="00DF7F48">
        <w:tc>
          <w:tcPr>
            <w:tcW w:w="5580" w:type="dxa"/>
          </w:tcPr>
          <w:p w:rsidR="00DF7F48" w:rsidRDefault="00DF7F48">
            <w:pPr>
              <w:rPr>
                <w:rFonts w:ascii="Arial" w:hAnsi="Arial"/>
                <w:sz w:val="22"/>
              </w:rPr>
            </w:pPr>
            <w:r>
              <w:rPr>
                <w:rFonts w:ascii="Arial" w:hAnsi="Arial"/>
                <w:sz w:val="22"/>
              </w:rPr>
              <w:t>How does the student perform within/outside of the classroom and in structured and unstructured activities?</w:t>
            </w:r>
          </w:p>
          <w:p w:rsidR="00DF7F48" w:rsidRDefault="00DF7F48" w:rsidP="00DF7F48">
            <w:pPr>
              <w:numPr>
                <w:ilvl w:val="0"/>
                <w:numId w:val="53"/>
              </w:numPr>
              <w:ind w:left="720" w:hanging="720"/>
              <w:rPr>
                <w:rFonts w:ascii="Arial" w:hAnsi="Arial"/>
                <w:sz w:val="22"/>
              </w:rPr>
            </w:pPr>
            <w:r>
              <w:rPr>
                <w:rFonts w:ascii="Arial" w:hAnsi="Arial"/>
                <w:sz w:val="22"/>
              </w:rPr>
              <w:t>mastery of basic academic and social skills</w:t>
            </w:r>
          </w:p>
          <w:p w:rsidR="00DF7F48" w:rsidRDefault="00DF7F48" w:rsidP="00DF7F48">
            <w:pPr>
              <w:numPr>
                <w:ilvl w:val="0"/>
                <w:numId w:val="53"/>
              </w:numPr>
              <w:ind w:left="720" w:hanging="720"/>
              <w:rPr>
                <w:rFonts w:ascii="Arial" w:hAnsi="Arial"/>
                <w:sz w:val="22"/>
              </w:rPr>
            </w:pPr>
            <w:r>
              <w:rPr>
                <w:rFonts w:ascii="Arial" w:hAnsi="Arial"/>
                <w:sz w:val="22"/>
              </w:rPr>
              <w:t>functioning in small group/whole class activities</w:t>
            </w:r>
          </w:p>
          <w:p w:rsidR="00DF7F48" w:rsidRDefault="00DF7F48" w:rsidP="00DF7F48">
            <w:pPr>
              <w:numPr>
                <w:ilvl w:val="0"/>
                <w:numId w:val="53"/>
              </w:numPr>
              <w:ind w:left="720" w:hanging="720"/>
              <w:rPr>
                <w:rFonts w:ascii="Arial" w:hAnsi="Arial"/>
                <w:sz w:val="22"/>
              </w:rPr>
            </w:pPr>
            <w:r>
              <w:rPr>
                <w:rFonts w:ascii="Arial" w:hAnsi="Arial"/>
                <w:sz w:val="22"/>
              </w:rPr>
              <w:t>peer relations and teacher/adult relations</w:t>
            </w:r>
          </w:p>
          <w:p w:rsidR="00DF7F48" w:rsidRDefault="00DF7F48" w:rsidP="00DF7F48">
            <w:pPr>
              <w:numPr>
                <w:ilvl w:val="0"/>
                <w:numId w:val="53"/>
              </w:numPr>
              <w:ind w:left="720" w:hanging="720"/>
              <w:rPr>
                <w:rFonts w:ascii="Arial" w:hAnsi="Arial"/>
                <w:sz w:val="22"/>
              </w:rPr>
            </w:pPr>
            <w:r>
              <w:rPr>
                <w:rFonts w:ascii="Arial" w:hAnsi="Arial"/>
                <w:sz w:val="22"/>
              </w:rPr>
              <w:t>strengths/weaknesses</w:t>
            </w:r>
          </w:p>
        </w:tc>
        <w:tc>
          <w:tcPr>
            <w:tcW w:w="4770" w:type="dxa"/>
          </w:tcPr>
          <w:p w:rsidR="00DF7F48" w:rsidRDefault="00DF7F48">
            <w:pPr>
              <w:numPr>
                <w:ilvl w:val="0"/>
                <w:numId w:val="6"/>
              </w:numPr>
              <w:rPr>
                <w:rFonts w:ascii="Arial" w:hAnsi="Arial"/>
                <w:sz w:val="22"/>
              </w:rPr>
            </w:pPr>
            <w:r>
              <w:rPr>
                <w:rFonts w:ascii="Arial" w:hAnsi="Arial"/>
                <w:sz w:val="22"/>
              </w:rPr>
              <w:t>Systematic Observation of student</w:t>
            </w:r>
          </w:p>
          <w:p w:rsidR="00DF7F48" w:rsidRDefault="00DF7F48">
            <w:pPr>
              <w:numPr>
                <w:ilvl w:val="0"/>
                <w:numId w:val="6"/>
              </w:numPr>
              <w:rPr>
                <w:rFonts w:ascii="Arial" w:hAnsi="Arial"/>
                <w:sz w:val="22"/>
              </w:rPr>
            </w:pPr>
            <w:r>
              <w:rPr>
                <w:rFonts w:ascii="Arial" w:hAnsi="Arial"/>
                <w:sz w:val="22"/>
              </w:rPr>
              <w:t>Student work products</w:t>
            </w:r>
          </w:p>
          <w:p w:rsidR="00DF7F48" w:rsidRDefault="00DF7F48">
            <w:pPr>
              <w:numPr>
                <w:ilvl w:val="0"/>
                <w:numId w:val="6"/>
              </w:numPr>
              <w:rPr>
                <w:rFonts w:ascii="Arial" w:hAnsi="Arial"/>
                <w:sz w:val="22"/>
              </w:rPr>
            </w:pPr>
            <w:r>
              <w:rPr>
                <w:rFonts w:ascii="Arial" w:hAnsi="Arial"/>
                <w:sz w:val="22"/>
              </w:rPr>
              <w:t>Teacher reports</w:t>
            </w:r>
          </w:p>
          <w:p w:rsidR="00DF7F48" w:rsidRDefault="00DF7F48">
            <w:pPr>
              <w:numPr>
                <w:ilvl w:val="0"/>
                <w:numId w:val="6"/>
              </w:numPr>
              <w:rPr>
                <w:rFonts w:ascii="Arial" w:hAnsi="Arial"/>
                <w:sz w:val="22"/>
              </w:rPr>
            </w:pPr>
            <w:r>
              <w:rPr>
                <w:rFonts w:ascii="Arial" w:hAnsi="Arial"/>
                <w:sz w:val="22"/>
              </w:rPr>
              <w:t>Anecdotal records</w:t>
            </w:r>
          </w:p>
          <w:p w:rsidR="00DF7F48" w:rsidRDefault="00DF7F48">
            <w:pPr>
              <w:numPr>
                <w:ilvl w:val="0"/>
                <w:numId w:val="6"/>
              </w:numPr>
              <w:rPr>
                <w:rFonts w:ascii="Arial" w:hAnsi="Arial"/>
                <w:sz w:val="22"/>
              </w:rPr>
            </w:pPr>
            <w:r>
              <w:rPr>
                <w:rFonts w:ascii="Arial" w:hAnsi="Arial"/>
                <w:sz w:val="22"/>
              </w:rPr>
              <w:t>Curriculum-based assessment</w:t>
            </w:r>
          </w:p>
          <w:p w:rsidR="00DF7F48" w:rsidRDefault="00DF7F48">
            <w:pPr>
              <w:numPr>
                <w:ilvl w:val="0"/>
                <w:numId w:val="6"/>
              </w:numPr>
              <w:rPr>
                <w:rFonts w:ascii="Arial" w:hAnsi="Arial"/>
                <w:sz w:val="22"/>
              </w:rPr>
            </w:pPr>
            <w:r>
              <w:rPr>
                <w:rFonts w:ascii="Arial" w:hAnsi="Arial"/>
                <w:sz w:val="22"/>
              </w:rPr>
              <w:t>Formal/informal test result</w:t>
            </w:r>
          </w:p>
          <w:p w:rsidR="00DF7F48" w:rsidRDefault="00DF7F48">
            <w:pPr>
              <w:numPr>
                <w:ilvl w:val="0"/>
                <w:numId w:val="6"/>
              </w:numPr>
              <w:rPr>
                <w:rFonts w:ascii="Arial" w:hAnsi="Arial"/>
                <w:sz w:val="22"/>
              </w:rPr>
            </w:pPr>
            <w:r>
              <w:rPr>
                <w:rFonts w:ascii="Arial" w:hAnsi="Arial"/>
                <w:sz w:val="22"/>
              </w:rPr>
              <w:t>Interview with the student and family</w:t>
            </w:r>
          </w:p>
        </w:tc>
      </w:tr>
      <w:tr w:rsidR="00DF7F48">
        <w:tc>
          <w:tcPr>
            <w:tcW w:w="5580" w:type="dxa"/>
          </w:tcPr>
          <w:p w:rsidR="00DF7F48" w:rsidRDefault="00DF7F48">
            <w:pPr>
              <w:rPr>
                <w:rFonts w:ascii="Arial" w:hAnsi="Arial"/>
                <w:sz w:val="22"/>
              </w:rPr>
            </w:pPr>
            <w:r>
              <w:rPr>
                <w:rFonts w:ascii="Arial" w:hAnsi="Arial"/>
                <w:sz w:val="22"/>
              </w:rPr>
              <w:t>Are there gaps in the student’s school history?  Frequent changes in schools?  Erratic school attendance?</w:t>
            </w:r>
          </w:p>
        </w:tc>
        <w:tc>
          <w:tcPr>
            <w:tcW w:w="4770" w:type="dxa"/>
          </w:tcPr>
          <w:p w:rsidR="00DF7F48" w:rsidRDefault="00DF7F48">
            <w:pPr>
              <w:numPr>
                <w:ilvl w:val="0"/>
                <w:numId w:val="7"/>
              </w:numPr>
              <w:rPr>
                <w:rFonts w:ascii="Arial" w:hAnsi="Arial"/>
                <w:sz w:val="22"/>
              </w:rPr>
            </w:pPr>
            <w:r>
              <w:rPr>
                <w:rFonts w:ascii="Arial" w:hAnsi="Arial"/>
                <w:sz w:val="22"/>
              </w:rPr>
              <w:t>Review of the school history/record</w:t>
            </w:r>
          </w:p>
          <w:p w:rsidR="00DF7F48" w:rsidRDefault="00DF7F48">
            <w:pPr>
              <w:numPr>
                <w:ilvl w:val="0"/>
                <w:numId w:val="7"/>
              </w:numPr>
              <w:rPr>
                <w:rFonts w:ascii="Arial" w:hAnsi="Arial"/>
                <w:sz w:val="22"/>
              </w:rPr>
            </w:pPr>
            <w:r>
              <w:rPr>
                <w:rFonts w:ascii="Arial" w:hAnsi="Arial"/>
                <w:sz w:val="22"/>
              </w:rPr>
              <w:t>Family interview</w:t>
            </w:r>
          </w:p>
        </w:tc>
      </w:tr>
      <w:tr w:rsidR="00DF7F48">
        <w:tc>
          <w:tcPr>
            <w:tcW w:w="5580" w:type="dxa"/>
          </w:tcPr>
          <w:p w:rsidR="00DF7F48" w:rsidRDefault="00DF7F48">
            <w:pPr>
              <w:pStyle w:val="BodyText"/>
              <w:rPr>
                <w:rFonts w:ascii="Arial" w:hAnsi="Arial"/>
                <w:sz w:val="22"/>
              </w:rPr>
            </w:pPr>
            <w:r>
              <w:rPr>
                <w:rFonts w:ascii="Arial" w:hAnsi="Arial"/>
                <w:sz w:val="22"/>
              </w:rPr>
              <w:t xml:space="preserve">Is the student from a linguistically or culturally different background?  </w:t>
            </w:r>
          </w:p>
          <w:p w:rsidR="00DF7F48" w:rsidRDefault="00DF7F48" w:rsidP="00DF7F48">
            <w:pPr>
              <w:numPr>
                <w:ilvl w:val="0"/>
                <w:numId w:val="54"/>
              </w:numPr>
              <w:tabs>
                <w:tab w:val="clear" w:pos="360"/>
              </w:tabs>
              <w:ind w:left="342" w:hanging="342"/>
              <w:rPr>
                <w:rFonts w:ascii="Arial" w:hAnsi="Arial"/>
                <w:sz w:val="22"/>
              </w:rPr>
            </w:pPr>
            <w:r>
              <w:rPr>
                <w:rFonts w:ascii="Arial" w:hAnsi="Arial"/>
                <w:sz w:val="22"/>
              </w:rPr>
              <w:t xml:space="preserve">proficiency in oral/written tasks in English and the primary language of the home </w:t>
            </w:r>
          </w:p>
          <w:p w:rsidR="00DF7F48" w:rsidRDefault="00DF7F48" w:rsidP="00DF7F48">
            <w:pPr>
              <w:numPr>
                <w:ilvl w:val="0"/>
                <w:numId w:val="54"/>
              </w:numPr>
              <w:tabs>
                <w:tab w:val="clear" w:pos="360"/>
              </w:tabs>
              <w:ind w:left="342" w:hanging="342"/>
              <w:rPr>
                <w:rFonts w:ascii="Arial" w:hAnsi="Arial"/>
                <w:sz w:val="22"/>
              </w:rPr>
            </w:pPr>
            <w:r>
              <w:rPr>
                <w:rFonts w:ascii="Arial" w:hAnsi="Arial"/>
                <w:sz w:val="22"/>
              </w:rPr>
              <w:t>understands directions in English</w:t>
            </w:r>
          </w:p>
          <w:p w:rsidR="00DF7F48" w:rsidRDefault="00DF7F48" w:rsidP="00DF7F48">
            <w:pPr>
              <w:numPr>
                <w:ilvl w:val="0"/>
                <w:numId w:val="54"/>
              </w:numPr>
              <w:tabs>
                <w:tab w:val="clear" w:pos="360"/>
              </w:tabs>
              <w:ind w:left="342" w:hanging="342"/>
              <w:rPr>
                <w:rFonts w:ascii="Arial" w:hAnsi="Arial"/>
                <w:sz w:val="22"/>
              </w:rPr>
            </w:pPr>
            <w:r>
              <w:rPr>
                <w:rFonts w:ascii="Arial" w:hAnsi="Arial"/>
                <w:sz w:val="22"/>
              </w:rPr>
              <w:t>primary language of casual conversation</w:t>
            </w:r>
          </w:p>
          <w:p w:rsidR="00DF7F48" w:rsidRDefault="00DF7F48" w:rsidP="00DF7F48">
            <w:pPr>
              <w:numPr>
                <w:ilvl w:val="0"/>
                <w:numId w:val="54"/>
              </w:numPr>
              <w:tabs>
                <w:tab w:val="clear" w:pos="360"/>
              </w:tabs>
              <w:ind w:left="342" w:hanging="342"/>
              <w:rPr>
                <w:rFonts w:ascii="Arial" w:hAnsi="Arial"/>
                <w:sz w:val="22"/>
              </w:rPr>
            </w:pPr>
            <w:r>
              <w:rPr>
                <w:rFonts w:ascii="Arial" w:hAnsi="Arial"/>
                <w:sz w:val="22"/>
              </w:rPr>
              <w:t xml:space="preserve">experience with different  types of learning tasks </w:t>
            </w:r>
          </w:p>
          <w:p w:rsidR="00DF7F48" w:rsidRDefault="00DF7F48" w:rsidP="00DF7F48">
            <w:pPr>
              <w:numPr>
                <w:ilvl w:val="0"/>
                <w:numId w:val="54"/>
              </w:numPr>
              <w:tabs>
                <w:tab w:val="clear" w:pos="360"/>
              </w:tabs>
              <w:ind w:left="342" w:hanging="342"/>
              <w:rPr>
                <w:rFonts w:ascii="Arial" w:hAnsi="Arial"/>
                <w:sz w:val="22"/>
              </w:rPr>
            </w:pPr>
            <w:r>
              <w:rPr>
                <w:rFonts w:ascii="Arial" w:hAnsi="Arial"/>
                <w:sz w:val="22"/>
              </w:rPr>
              <w:t xml:space="preserve">child and parent attitude toward primary language </w:t>
            </w:r>
          </w:p>
          <w:p w:rsidR="00DF7F48" w:rsidRDefault="00DF7F48" w:rsidP="00DF7F48">
            <w:pPr>
              <w:numPr>
                <w:ilvl w:val="0"/>
                <w:numId w:val="54"/>
              </w:numPr>
              <w:tabs>
                <w:tab w:val="clear" w:pos="360"/>
              </w:tabs>
              <w:ind w:left="342" w:hanging="342"/>
              <w:rPr>
                <w:rFonts w:ascii="Arial" w:hAnsi="Arial"/>
                <w:sz w:val="22"/>
              </w:rPr>
            </w:pPr>
            <w:r>
              <w:rPr>
                <w:rFonts w:ascii="Arial" w:hAnsi="Arial"/>
                <w:sz w:val="22"/>
              </w:rPr>
              <w:t>student comfort with school culture</w:t>
            </w:r>
          </w:p>
        </w:tc>
        <w:tc>
          <w:tcPr>
            <w:tcW w:w="4770" w:type="dxa"/>
          </w:tcPr>
          <w:p w:rsidR="00DF7F48" w:rsidRDefault="00DF7F48">
            <w:pPr>
              <w:numPr>
                <w:ilvl w:val="0"/>
                <w:numId w:val="8"/>
              </w:numPr>
              <w:rPr>
                <w:rFonts w:ascii="Arial" w:hAnsi="Arial"/>
                <w:sz w:val="22"/>
              </w:rPr>
            </w:pPr>
            <w:r>
              <w:rPr>
                <w:rFonts w:ascii="Arial" w:hAnsi="Arial"/>
                <w:sz w:val="22"/>
              </w:rPr>
              <w:t xml:space="preserve">Language assessment by assessor fluent in student’s primary language </w:t>
            </w:r>
          </w:p>
          <w:p w:rsidR="00DF7F48" w:rsidRDefault="00DF7F48">
            <w:pPr>
              <w:numPr>
                <w:ilvl w:val="0"/>
                <w:numId w:val="8"/>
              </w:numPr>
              <w:rPr>
                <w:rFonts w:ascii="Arial" w:hAnsi="Arial"/>
                <w:sz w:val="22"/>
              </w:rPr>
            </w:pPr>
            <w:r>
              <w:rPr>
                <w:rFonts w:ascii="Arial" w:hAnsi="Arial"/>
                <w:sz w:val="22"/>
              </w:rPr>
              <w:t>English proficiency assessment</w:t>
            </w:r>
          </w:p>
          <w:p w:rsidR="00DF7F48" w:rsidRDefault="00DF7F48">
            <w:pPr>
              <w:numPr>
                <w:ilvl w:val="0"/>
                <w:numId w:val="8"/>
              </w:numPr>
              <w:rPr>
                <w:rFonts w:ascii="Arial" w:hAnsi="Arial"/>
                <w:sz w:val="22"/>
              </w:rPr>
            </w:pPr>
            <w:r>
              <w:rPr>
                <w:rFonts w:ascii="Arial" w:hAnsi="Arial"/>
                <w:sz w:val="22"/>
              </w:rPr>
              <w:t>Family interview/home visit</w:t>
            </w:r>
          </w:p>
          <w:p w:rsidR="00DF7F48" w:rsidRDefault="00DF7F48">
            <w:pPr>
              <w:numPr>
                <w:ilvl w:val="0"/>
                <w:numId w:val="8"/>
              </w:numPr>
              <w:rPr>
                <w:rFonts w:ascii="Arial" w:hAnsi="Arial"/>
                <w:sz w:val="22"/>
              </w:rPr>
            </w:pPr>
            <w:r>
              <w:rPr>
                <w:rFonts w:ascii="Arial" w:hAnsi="Arial"/>
                <w:sz w:val="22"/>
              </w:rPr>
              <w:t>Interview with student</w:t>
            </w:r>
          </w:p>
          <w:p w:rsidR="00DF7F48" w:rsidRDefault="00DF7F48">
            <w:pPr>
              <w:numPr>
                <w:ilvl w:val="0"/>
                <w:numId w:val="8"/>
              </w:numPr>
              <w:rPr>
                <w:rFonts w:ascii="Arial" w:hAnsi="Arial"/>
                <w:sz w:val="22"/>
              </w:rPr>
            </w:pPr>
            <w:r>
              <w:rPr>
                <w:rFonts w:ascii="Arial" w:hAnsi="Arial"/>
                <w:sz w:val="22"/>
              </w:rPr>
              <w:t>Student work products</w:t>
            </w:r>
          </w:p>
          <w:p w:rsidR="00DF7F48" w:rsidRDefault="00DF7F48">
            <w:pPr>
              <w:numPr>
                <w:ilvl w:val="0"/>
                <w:numId w:val="8"/>
              </w:numPr>
              <w:rPr>
                <w:rFonts w:ascii="Arial" w:hAnsi="Arial"/>
                <w:sz w:val="22"/>
              </w:rPr>
            </w:pPr>
            <w:r>
              <w:rPr>
                <w:rFonts w:ascii="Arial" w:hAnsi="Arial"/>
                <w:sz w:val="22"/>
              </w:rPr>
              <w:t>Classroom observation</w:t>
            </w:r>
          </w:p>
          <w:p w:rsidR="00DF7F48" w:rsidRDefault="00DF7F48">
            <w:pPr>
              <w:numPr>
                <w:ilvl w:val="0"/>
                <w:numId w:val="8"/>
              </w:numPr>
              <w:rPr>
                <w:rFonts w:ascii="Arial" w:hAnsi="Arial"/>
                <w:sz w:val="22"/>
              </w:rPr>
            </w:pPr>
            <w:r>
              <w:rPr>
                <w:rFonts w:ascii="Arial" w:hAnsi="Arial"/>
                <w:sz w:val="22"/>
              </w:rPr>
              <w:t>Teacher reports</w:t>
            </w:r>
          </w:p>
          <w:p w:rsidR="00DF7F48" w:rsidRDefault="00DF7F48">
            <w:pPr>
              <w:numPr>
                <w:ilvl w:val="0"/>
                <w:numId w:val="8"/>
              </w:numPr>
              <w:rPr>
                <w:rFonts w:ascii="Arial" w:hAnsi="Arial"/>
                <w:sz w:val="22"/>
              </w:rPr>
            </w:pPr>
            <w:r>
              <w:rPr>
                <w:rFonts w:ascii="Arial" w:hAnsi="Arial"/>
                <w:sz w:val="22"/>
              </w:rPr>
              <w:t>Diagnostic teaching</w:t>
            </w:r>
          </w:p>
        </w:tc>
      </w:tr>
      <w:tr w:rsidR="00DF7F48">
        <w:tc>
          <w:tcPr>
            <w:tcW w:w="5580" w:type="dxa"/>
          </w:tcPr>
          <w:p w:rsidR="00DF7F48" w:rsidRDefault="00DF7F48">
            <w:pPr>
              <w:pStyle w:val="BodyText"/>
              <w:rPr>
                <w:rFonts w:ascii="Arial" w:hAnsi="Arial"/>
                <w:sz w:val="22"/>
              </w:rPr>
            </w:pPr>
            <w:r>
              <w:rPr>
                <w:rFonts w:ascii="Arial" w:hAnsi="Arial"/>
                <w:sz w:val="22"/>
              </w:rPr>
              <w:t>Are outside factors influencing student’s performance?</w:t>
            </w:r>
          </w:p>
          <w:p w:rsidR="00DF7F48" w:rsidRDefault="00DF7F48" w:rsidP="00DF7F48">
            <w:pPr>
              <w:numPr>
                <w:ilvl w:val="0"/>
                <w:numId w:val="55"/>
              </w:numPr>
              <w:tabs>
                <w:tab w:val="left" w:pos="792"/>
              </w:tabs>
              <w:ind w:left="342" w:hanging="342"/>
              <w:rPr>
                <w:rFonts w:ascii="Arial" w:hAnsi="Arial"/>
                <w:sz w:val="22"/>
              </w:rPr>
            </w:pPr>
            <w:r>
              <w:rPr>
                <w:rFonts w:ascii="Arial" w:hAnsi="Arial"/>
                <w:sz w:val="22"/>
              </w:rPr>
              <w:t>family trauma/crisis</w:t>
            </w:r>
          </w:p>
          <w:p w:rsidR="00DF7F48" w:rsidRDefault="00DF7F48" w:rsidP="00DF7F48">
            <w:pPr>
              <w:numPr>
                <w:ilvl w:val="0"/>
                <w:numId w:val="55"/>
              </w:numPr>
              <w:tabs>
                <w:tab w:val="left" w:pos="792"/>
              </w:tabs>
              <w:ind w:left="342" w:hanging="342"/>
              <w:rPr>
                <w:rFonts w:ascii="Arial" w:hAnsi="Arial"/>
                <w:sz w:val="22"/>
              </w:rPr>
            </w:pPr>
            <w:r>
              <w:rPr>
                <w:rFonts w:ascii="Arial" w:hAnsi="Arial"/>
                <w:sz w:val="22"/>
              </w:rPr>
              <w:t>physical care</w:t>
            </w:r>
          </w:p>
          <w:p w:rsidR="00DF7F48" w:rsidRDefault="00DF7F48" w:rsidP="00DF7F48">
            <w:pPr>
              <w:numPr>
                <w:ilvl w:val="0"/>
                <w:numId w:val="55"/>
              </w:numPr>
              <w:tabs>
                <w:tab w:val="left" w:pos="792"/>
              </w:tabs>
              <w:ind w:left="342" w:hanging="342"/>
              <w:rPr>
                <w:rFonts w:ascii="Arial" w:hAnsi="Arial"/>
                <w:sz w:val="22"/>
              </w:rPr>
            </w:pPr>
            <w:r>
              <w:rPr>
                <w:rFonts w:ascii="Arial" w:hAnsi="Arial"/>
                <w:sz w:val="22"/>
              </w:rPr>
              <w:t>involvement of outside agencies</w:t>
            </w:r>
          </w:p>
          <w:p w:rsidR="00DF7F48" w:rsidRDefault="00DF7F48" w:rsidP="00DF7F48">
            <w:pPr>
              <w:numPr>
                <w:ilvl w:val="0"/>
                <w:numId w:val="55"/>
              </w:numPr>
              <w:tabs>
                <w:tab w:val="left" w:pos="792"/>
              </w:tabs>
              <w:ind w:left="342" w:hanging="342"/>
              <w:rPr>
                <w:rFonts w:ascii="Arial" w:hAnsi="Arial"/>
                <w:sz w:val="22"/>
              </w:rPr>
            </w:pPr>
            <w:r>
              <w:rPr>
                <w:rFonts w:ascii="Arial" w:hAnsi="Arial"/>
                <w:sz w:val="22"/>
              </w:rPr>
              <w:t>employment</w:t>
            </w:r>
          </w:p>
        </w:tc>
        <w:tc>
          <w:tcPr>
            <w:tcW w:w="4770" w:type="dxa"/>
          </w:tcPr>
          <w:p w:rsidR="00DF7F48" w:rsidRDefault="00DF7F48">
            <w:pPr>
              <w:numPr>
                <w:ilvl w:val="0"/>
                <w:numId w:val="9"/>
              </w:numPr>
              <w:rPr>
                <w:rFonts w:ascii="Arial" w:hAnsi="Arial"/>
                <w:sz w:val="22"/>
              </w:rPr>
            </w:pPr>
            <w:r>
              <w:rPr>
                <w:rFonts w:ascii="Arial" w:hAnsi="Arial"/>
                <w:sz w:val="22"/>
              </w:rPr>
              <w:t>Family interview/home visit</w:t>
            </w:r>
          </w:p>
          <w:p w:rsidR="00DF7F48" w:rsidRDefault="00DF7F48">
            <w:pPr>
              <w:numPr>
                <w:ilvl w:val="0"/>
                <w:numId w:val="9"/>
              </w:numPr>
              <w:rPr>
                <w:rFonts w:ascii="Arial" w:hAnsi="Arial"/>
                <w:sz w:val="22"/>
              </w:rPr>
            </w:pPr>
            <w:r>
              <w:rPr>
                <w:rFonts w:ascii="Arial" w:hAnsi="Arial"/>
                <w:sz w:val="22"/>
              </w:rPr>
              <w:t>Interview with student</w:t>
            </w:r>
          </w:p>
          <w:p w:rsidR="00DF7F48" w:rsidRDefault="00DF7F48">
            <w:pPr>
              <w:numPr>
                <w:ilvl w:val="0"/>
                <w:numId w:val="9"/>
              </w:numPr>
              <w:rPr>
                <w:rFonts w:ascii="Arial" w:hAnsi="Arial"/>
                <w:sz w:val="22"/>
              </w:rPr>
            </w:pPr>
            <w:r>
              <w:rPr>
                <w:rFonts w:ascii="Arial" w:hAnsi="Arial"/>
                <w:sz w:val="22"/>
              </w:rPr>
              <w:t>Interview with others with assessment information</w:t>
            </w:r>
          </w:p>
        </w:tc>
      </w:tr>
      <w:tr w:rsidR="00DF7F48">
        <w:tc>
          <w:tcPr>
            <w:tcW w:w="5580" w:type="dxa"/>
          </w:tcPr>
          <w:p w:rsidR="00DF7F48" w:rsidRDefault="00DF7F48">
            <w:pPr>
              <w:pStyle w:val="BodyText"/>
              <w:rPr>
                <w:rFonts w:ascii="Arial" w:hAnsi="Arial"/>
                <w:sz w:val="22"/>
              </w:rPr>
            </w:pPr>
            <w:r>
              <w:rPr>
                <w:rFonts w:ascii="Arial" w:hAnsi="Arial"/>
                <w:sz w:val="22"/>
              </w:rPr>
              <w:t>What types of effective teaching strategies are used in the classroom?</w:t>
            </w:r>
          </w:p>
          <w:p w:rsidR="00DF7F48" w:rsidRDefault="00DF7F48">
            <w:pPr>
              <w:numPr>
                <w:ilvl w:val="0"/>
                <w:numId w:val="56"/>
              </w:numPr>
              <w:rPr>
                <w:rFonts w:ascii="Arial" w:hAnsi="Arial"/>
                <w:sz w:val="22"/>
              </w:rPr>
            </w:pPr>
            <w:r>
              <w:rPr>
                <w:rFonts w:ascii="Arial" w:hAnsi="Arial"/>
                <w:sz w:val="22"/>
              </w:rPr>
              <w:t>clear teacher expectations</w:t>
            </w:r>
          </w:p>
          <w:p w:rsidR="00DF7F48" w:rsidRDefault="00DF7F48">
            <w:pPr>
              <w:numPr>
                <w:ilvl w:val="0"/>
                <w:numId w:val="56"/>
              </w:numPr>
              <w:rPr>
                <w:rFonts w:ascii="Arial" w:hAnsi="Arial"/>
                <w:sz w:val="22"/>
              </w:rPr>
            </w:pPr>
            <w:r>
              <w:rPr>
                <w:rFonts w:ascii="Arial" w:hAnsi="Arial"/>
                <w:sz w:val="22"/>
              </w:rPr>
              <w:t xml:space="preserve">opportunities for multisensory input/output </w:t>
            </w:r>
          </w:p>
          <w:p w:rsidR="00DF7F48" w:rsidRDefault="00DF7F48">
            <w:pPr>
              <w:numPr>
                <w:ilvl w:val="0"/>
                <w:numId w:val="56"/>
              </w:numPr>
              <w:rPr>
                <w:rFonts w:ascii="Arial" w:hAnsi="Arial"/>
                <w:sz w:val="22"/>
              </w:rPr>
            </w:pPr>
            <w:r>
              <w:rPr>
                <w:rFonts w:ascii="Arial" w:hAnsi="Arial"/>
                <w:sz w:val="22"/>
              </w:rPr>
              <w:t>a range of instructional materials offered</w:t>
            </w:r>
          </w:p>
          <w:p w:rsidR="00DF7F48" w:rsidRDefault="00DF7F48">
            <w:pPr>
              <w:numPr>
                <w:ilvl w:val="0"/>
                <w:numId w:val="56"/>
              </w:numPr>
              <w:rPr>
                <w:rFonts w:ascii="Arial" w:hAnsi="Arial"/>
                <w:sz w:val="22"/>
              </w:rPr>
            </w:pPr>
            <w:r>
              <w:rPr>
                <w:rFonts w:ascii="Arial" w:hAnsi="Arial"/>
                <w:sz w:val="22"/>
              </w:rPr>
              <w:t>effective behavior management</w:t>
            </w:r>
          </w:p>
          <w:p w:rsidR="00DF7F48" w:rsidRDefault="00DF7F48">
            <w:pPr>
              <w:numPr>
                <w:ilvl w:val="0"/>
                <w:numId w:val="56"/>
              </w:numPr>
              <w:rPr>
                <w:rFonts w:ascii="Arial" w:hAnsi="Arial"/>
                <w:sz w:val="22"/>
              </w:rPr>
            </w:pPr>
            <w:r>
              <w:rPr>
                <w:rFonts w:ascii="Arial" w:hAnsi="Arial"/>
                <w:sz w:val="22"/>
              </w:rPr>
              <w:t xml:space="preserve">teaching style matched to student need </w:t>
            </w:r>
          </w:p>
          <w:p w:rsidR="00DF7F48" w:rsidRDefault="00DF7F48">
            <w:pPr>
              <w:numPr>
                <w:ilvl w:val="0"/>
                <w:numId w:val="56"/>
              </w:numPr>
              <w:rPr>
                <w:rFonts w:ascii="Arial" w:hAnsi="Arial"/>
                <w:sz w:val="22"/>
              </w:rPr>
            </w:pPr>
            <w:r>
              <w:rPr>
                <w:rFonts w:ascii="Arial" w:hAnsi="Arial"/>
                <w:sz w:val="22"/>
              </w:rPr>
              <w:t>prompt teacher feedback</w:t>
            </w:r>
          </w:p>
          <w:p w:rsidR="00DF7F48" w:rsidRDefault="00DF7F48">
            <w:pPr>
              <w:numPr>
                <w:ilvl w:val="0"/>
                <w:numId w:val="56"/>
              </w:numPr>
              <w:rPr>
                <w:rFonts w:ascii="Arial" w:hAnsi="Arial"/>
                <w:sz w:val="22"/>
              </w:rPr>
            </w:pPr>
            <w:r>
              <w:rPr>
                <w:rFonts w:ascii="Arial" w:hAnsi="Arial"/>
                <w:sz w:val="22"/>
              </w:rPr>
              <w:t>ongoing assessment</w:t>
            </w:r>
          </w:p>
          <w:p w:rsidR="00DF7F48" w:rsidRDefault="00DF7F48">
            <w:pPr>
              <w:numPr>
                <w:ilvl w:val="0"/>
                <w:numId w:val="56"/>
              </w:numPr>
              <w:rPr>
                <w:rFonts w:ascii="Arial" w:hAnsi="Arial"/>
                <w:sz w:val="22"/>
              </w:rPr>
            </w:pPr>
            <w:r>
              <w:rPr>
                <w:rFonts w:ascii="Arial" w:hAnsi="Arial"/>
                <w:sz w:val="22"/>
              </w:rPr>
              <w:t>uses assessment to guide instruction</w:t>
            </w:r>
          </w:p>
        </w:tc>
        <w:tc>
          <w:tcPr>
            <w:tcW w:w="4770" w:type="dxa"/>
          </w:tcPr>
          <w:p w:rsidR="00DF7F48" w:rsidRDefault="00DF7F48">
            <w:pPr>
              <w:numPr>
                <w:ilvl w:val="0"/>
                <w:numId w:val="10"/>
              </w:numPr>
              <w:rPr>
                <w:rFonts w:ascii="Arial" w:hAnsi="Arial"/>
                <w:sz w:val="22"/>
              </w:rPr>
            </w:pPr>
            <w:r>
              <w:rPr>
                <w:rFonts w:ascii="Arial" w:hAnsi="Arial"/>
                <w:sz w:val="22"/>
              </w:rPr>
              <w:t>Systematic observation of settings in which the student has difficulty and success</w:t>
            </w:r>
          </w:p>
          <w:p w:rsidR="00DF7F48" w:rsidRDefault="00DF7F48">
            <w:pPr>
              <w:numPr>
                <w:ilvl w:val="0"/>
                <w:numId w:val="10"/>
              </w:numPr>
              <w:rPr>
                <w:rFonts w:ascii="Arial" w:hAnsi="Arial"/>
                <w:sz w:val="22"/>
              </w:rPr>
            </w:pPr>
            <w:r>
              <w:rPr>
                <w:rFonts w:ascii="Arial" w:hAnsi="Arial"/>
                <w:sz w:val="22"/>
              </w:rPr>
              <w:t xml:space="preserve">Student work products </w:t>
            </w:r>
          </w:p>
          <w:p w:rsidR="00DF7F48" w:rsidRDefault="00DF7F48">
            <w:pPr>
              <w:numPr>
                <w:ilvl w:val="0"/>
                <w:numId w:val="10"/>
              </w:numPr>
              <w:rPr>
                <w:rFonts w:ascii="Arial" w:hAnsi="Arial"/>
                <w:sz w:val="22"/>
              </w:rPr>
            </w:pPr>
            <w:r>
              <w:rPr>
                <w:rFonts w:ascii="Arial" w:hAnsi="Arial"/>
                <w:sz w:val="22"/>
              </w:rPr>
              <w:t>Anecdotal records</w:t>
            </w:r>
          </w:p>
          <w:p w:rsidR="00DF7F48" w:rsidRDefault="00DF7F48">
            <w:pPr>
              <w:numPr>
                <w:ilvl w:val="0"/>
                <w:numId w:val="10"/>
              </w:numPr>
              <w:rPr>
                <w:rFonts w:ascii="Arial" w:hAnsi="Arial"/>
                <w:sz w:val="22"/>
              </w:rPr>
            </w:pPr>
            <w:r>
              <w:rPr>
                <w:rFonts w:ascii="Arial" w:hAnsi="Arial"/>
                <w:sz w:val="22"/>
              </w:rPr>
              <w:t>Teacher reports</w:t>
            </w:r>
          </w:p>
          <w:p w:rsidR="00DF7F48" w:rsidRDefault="00DF7F48">
            <w:pPr>
              <w:numPr>
                <w:ilvl w:val="0"/>
                <w:numId w:val="10"/>
              </w:numPr>
              <w:rPr>
                <w:rFonts w:ascii="Arial" w:hAnsi="Arial"/>
                <w:sz w:val="22"/>
              </w:rPr>
            </w:pPr>
            <w:r>
              <w:rPr>
                <w:rFonts w:ascii="Arial" w:hAnsi="Arial"/>
                <w:sz w:val="22"/>
              </w:rPr>
              <w:t>Curriculum-based assessment</w:t>
            </w:r>
          </w:p>
          <w:p w:rsidR="00DF7F48" w:rsidRDefault="00DF7F48">
            <w:pPr>
              <w:numPr>
                <w:ilvl w:val="0"/>
                <w:numId w:val="10"/>
              </w:numPr>
              <w:rPr>
                <w:rFonts w:ascii="Arial" w:hAnsi="Arial"/>
                <w:sz w:val="22"/>
              </w:rPr>
            </w:pPr>
            <w:r>
              <w:rPr>
                <w:rFonts w:ascii="Arial" w:hAnsi="Arial"/>
                <w:sz w:val="22"/>
              </w:rPr>
              <w:t>Formal/informal test results</w:t>
            </w:r>
          </w:p>
          <w:p w:rsidR="00DF7F48" w:rsidRDefault="00DF7F48">
            <w:pPr>
              <w:numPr>
                <w:ilvl w:val="0"/>
                <w:numId w:val="10"/>
              </w:numPr>
              <w:rPr>
                <w:rFonts w:ascii="Arial" w:hAnsi="Arial"/>
                <w:sz w:val="22"/>
              </w:rPr>
            </w:pPr>
            <w:r>
              <w:rPr>
                <w:rFonts w:ascii="Arial" w:hAnsi="Arial"/>
                <w:sz w:val="22"/>
              </w:rPr>
              <w:t>Consultation with parents on effective ways to learn or demonstrate learning</w:t>
            </w:r>
          </w:p>
        </w:tc>
      </w:tr>
      <w:tr w:rsidR="00DF7F48">
        <w:tc>
          <w:tcPr>
            <w:tcW w:w="5580" w:type="dxa"/>
          </w:tcPr>
          <w:p w:rsidR="00DF7F48" w:rsidRDefault="00DF7F48">
            <w:pPr>
              <w:rPr>
                <w:rFonts w:ascii="Arial" w:hAnsi="Arial"/>
                <w:sz w:val="22"/>
              </w:rPr>
            </w:pPr>
            <w:r>
              <w:rPr>
                <w:rFonts w:ascii="Arial" w:hAnsi="Arial"/>
                <w:sz w:val="22"/>
              </w:rPr>
              <w:t>Is the curriculum broad enough to meet the needs of diverse learners?</w:t>
            </w:r>
          </w:p>
          <w:p w:rsidR="00DF7F48" w:rsidRDefault="00DF7F48" w:rsidP="00DF7F48">
            <w:pPr>
              <w:numPr>
                <w:ilvl w:val="0"/>
                <w:numId w:val="57"/>
              </w:numPr>
              <w:ind w:left="702" w:hanging="702"/>
              <w:rPr>
                <w:rFonts w:ascii="Arial" w:hAnsi="Arial"/>
                <w:sz w:val="22"/>
              </w:rPr>
            </w:pPr>
            <w:r>
              <w:rPr>
                <w:rFonts w:ascii="Arial" w:hAnsi="Arial"/>
                <w:sz w:val="22"/>
              </w:rPr>
              <w:t>developmentally appropriate</w:t>
            </w:r>
          </w:p>
          <w:p w:rsidR="00DF7F48" w:rsidRDefault="00DF7F48" w:rsidP="00DF7F48">
            <w:pPr>
              <w:numPr>
                <w:ilvl w:val="0"/>
                <w:numId w:val="57"/>
              </w:numPr>
              <w:ind w:left="702" w:hanging="702"/>
              <w:rPr>
                <w:rFonts w:ascii="Arial" w:hAnsi="Arial"/>
                <w:sz w:val="22"/>
              </w:rPr>
            </w:pPr>
            <w:r>
              <w:rPr>
                <w:rFonts w:ascii="Arial" w:hAnsi="Arial"/>
                <w:sz w:val="22"/>
              </w:rPr>
              <w:t>accommodates learner diversity</w:t>
            </w:r>
          </w:p>
          <w:p w:rsidR="00DF7F48" w:rsidRDefault="00DF7F48" w:rsidP="00DF7F48">
            <w:pPr>
              <w:numPr>
                <w:ilvl w:val="0"/>
                <w:numId w:val="57"/>
              </w:numPr>
              <w:ind w:left="702" w:hanging="702"/>
              <w:rPr>
                <w:rFonts w:ascii="Arial" w:hAnsi="Arial"/>
                <w:sz w:val="22"/>
              </w:rPr>
            </w:pPr>
            <w:r>
              <w:rPr>
                <w:rFonts w:ascii="Arial" w:hAnsi="Arial"/>
                <w:sz w:val="22"/>
              </w:rPr>
              <w:t>experientially based</w:t>
            </w:r>
          </w:p>
        </w:tc>
        <w:tc>
          <w:tcPr>
            <w:tcW w:w="4770" w:type="dxa"/>
          </w:tcPr>
          <w:p w:rsidR="00DF7F48" w:rsidRDefault="00DF7F48">
            <w:pPr>
              <w:numPr>
                <w:ilvl w:val="0"/>
                <w:numId w:val="11"/>
              </w:numPr>
              <w:rPr>
                <w:rFonts w:ascii="Arial" w:hAnsi="Arial"/>
                <w:sz w:val="22"/>
              </w:rPr>
            </w:pPr>
            <w:r>
              <w:rPr>
                <w:rFonts w:ascii="Arial" w:hAnsi="Arial"/>
                <w:sz w:val="22"/>
              </w:rPr>
              <w:t>Systematic observation</w:t>
            </w:r>
          </w:p>
          <w:p w:rsidR="00DF7F48" w:rsidRDefault="00DF7F48">
            <w:pPr>
              <w:numPr>
                <w:ilvl w:val="0"/>
                <w:numId w:val="11"/>
              </w:numPr>
              <w:rPr>
                <w:rFonts w:ascii="Arial" w:hAnsi="Arial"/>
                <w:sz w:val="22"/>
              </w:rPr>
            </w:pPr>
            <w:r>
              <w:rPr>
                <w:rFonts w:ascii="Arial" w:hAnsi="Arial"/>
                <w:sz w:val="22"/>
              </w:rPr>
              <w:t>Teacher reports</w:t>
            </w:r>
          </w:p>
          <w:p w:rsidR="00DF7F48" w:rsidRDefault="00DF7F48">
            <w:pPr>
              <w:numPr>
                <w:ilvl w:val="0"/>
                <w:numId w:val="11"/>
              </w:numPr>
              <w:rPr>
                <w:rFonts w:ascii="Arial" w:hAnsi="Arial"/>
                <w:sz w:val="22"/>
              </w:rPr>
            </w:pPr>
            <w:r>
              <w:rPr>
                <w:rFonts w:ascii="Arial" w:hAnsi="Arial"/>
                <w:sz w:val="22"/>
              </w:rPr>
              <w:t>Curriculum-based assessment</w:t>
            </w:r>
          </w:p>
          <w:p w:rsidR="00DF7F48" w:rsidRDefault="00DF7F48">
            <w:pPr>
              <w:numPr>
                <w:ilvl w:val="0"/>
                <w:numId w:val="11"/>
              </w:numPr>
              <w:rPr>
                <w:rFonts w:ascii="Arial" w:hAnsi="Arial"/>
                <w:sz w:val="22"/>
              </w:rPr>
            </w:pPr>
            <w:r>
              <w:rPr>
                <w:rFonts w:ascii="Arial" w:hAnsi="Arial"/>
                <w:sz w:val="22"/>
              </w:rPr>
              <w:t>Formal/informal test results</w:t>
            </w:r>
          </w:p>
        </w:tc>
      </w:tr>
      <w:tr w:rsidR="00DF7F48">
        <w:tc>
          <w:tcPr>
            <w:tcW w:w="5580" w:type="dxa"/>
          </w:tcPr>
          <w:p w:rsidR="00DF7F48" w:rsidRDefault="00DF7F48">
            <w:pPr>
              <w:pStyle w:val="BodyText"/>
              <w:rPr>
                <w:rFonts w:ascii="Arial" w:hAnsi="Arial"/>
                <w:sz w:val="22"/>
              </w:rPr>
            </w:pPr>
            <w:r>
              <w:rPr>
                <w:rFonts w:ascii="Arial" w:hAnsi="Arial"/>
                <w:sz w:val="22"/>
              </w:rPr>
              <w:t>Do school conditions provide the learner with needed resources and supports?</w:t>
            </w:r>
          </w:p>
          <w:p w:rsidR="00DF7F48" w:rsidRDefault="00DF7F48" w:rsidP="00DF7F48">
            <w:pPr>
              <w:numPr>
                <w:ilvl w:val="0"/>
                <w:numId w:val="58"/>
              </w:numPr>
              <w:ind w:left="702" w:hanging="702"/>
              <w:rPr>
                <w:rFonts w:ascii="Arial" w:hAnsi="Arial"/>
                <w:sz w:val="22"/>
              </w:rPr>
            </w:pPr>
            <w:r>
              <w:rPr>
                <w:rFonts w:ascii="Arial" w:hAnsi="Arial"/>
                <w:sz w:val="22"/>
              </w:rPr>
              <w:t xml:space="preserve">availability of support services </w:t>
            </w:r>
          </w:p>
          <w:p w:rsidR="00DF7F48" w:rsidRDefault="00DF7F48" w:rsidP="00DF7F48">
            <w:pPr>
              <w:numPr>
                <w:ilvl w:val="0"/>
                <w:numId w:val="58"/>
              </w:numPr>
              <w:ind w:left="702" w:hanging="702"/>
              <w:rPr>
                <w:rFonts w:ascii="Arial" w:hAnsi="Arial"/>
                <w:sz w:val="22"/>
              </w:rPr>
            </w:pPr>
            <w:r>
              <w:rPr>
                <w:rFonts w:ascii="Arial" w:hAnsi="Arial"/>
                <w:sz w:val="22"/>
              </w:rPr>
              <w:t>up to date instructional materials</w:t>
            </w:r>
          </w:p>
          <w:p w:rsidR="00DF7F48" w:rsidRDefault="00DF7F48" w:rsidP="00DF7F48">
            <w:pPr>
              <w:numPr>
                <w:ilvl w:val="0"/>
                <w:numId w:val="58"/>
              </w:numPr>
              <w:ind w:left="702" w:hanging="702"/>
              <w:rPr>
                <w:rFonts w:ascii="Arial" w:hAnsi="Arial"/>
                <w:sz w:val="22"/>
              </w:rPr>
            </w:pPr>
            <w:r>
              <w:rPr>
                <w:rFonts w:ascii="Arial" w:hAnsi="Arial"/>
                <w:sz w:val="22"/>
              </w:rPr>
              <w:t>availability of instructional technology</w:t>
            </w:r>
          </w:p>
        </w:tc>
        <w:tc>
          <w:tcPr>
            <w:tcW w:w="4770" w:type="dxa"/>
          </w:tcPr>
          <w:p w:rsidR="00DF7F48" w:rsidRDefault="00DF7F48">
            <w:pPr>
              <w:numPr>
                <w:ilvl w:val="0"/>
                <w:numId w:val="12"/>
              </w:numPr>
              <w:rPr>
                <w:rFonts w:ascii="Arial" w:hAnsi="Arial"/>
                <w:sz w:val="22"/>
              </w:rPr>
            </w:pPr>
            <w:r>
              <w:rPr>
                <w:rFonts w:ascii="Arial" w:hAnsi="Arial"/>
                <w:sz w:val="22"/>
              </w:rPr>
              <w:t>Systematic observation of the school environment</w:t>
            </w:r>
          </w:p>
          <w:p w:rsidR="00DF7F48" w:rsidRDefault="00DF7F48">
            <w:pPr>
              <w:numPr>
                <w:ilvl w:val="0"/>
                <w:numId w:val="12"/>
              </w:numPr>
              <w:rPr>
                <w:rFonts w:ascii="Arial" w:hAnsi="Arial"/>
                <w:sz w:val="22"/>
              </w:rPr>
            </w:pPr>
            <w:r>
              <w:rPr>
                <w:rFonts w:ascii="Arial" w:hAnsi="Arial"/>
                <w:sz w:val="22"/>
              </w:rPr>
              <w:t>Review of instructional materials</w:t>
            </w:r>
          </w:p>
          <w:p w:rsidR="00DF7F48" w:rsidRDefault="00DF7F48">
            <w:pPr>
              <w:numPr>
                <w:ilvl w:val="0"/>
                <w:numId w:val="12"/>
              </w:numPr>
              <w:rPr>
                <w:rFonts w:ascii="Arial" w:hAnsi="Arial"/>
                <w:sz w:val="22"/>
              </w:rPr>
            </w:pPr>
            <w:r>
              <w:rPr>
                <w:rFonts w:ascii="Arial" w:hAnsi="Arial"/>
                <w:sz w:val="22"/>
              </w:rPr>
              <w:t>Student work products</w:t>
            </w:r>
          </w:p>
        </w:tc>
      </w:tr>
    </w:tbl>
    <w:p w:rsidR="00DF7F48" w:rsidRDefault="00DF7F48">
      <w:pPr>
        <w:rPr>
          <w:rFonts w:ascii="Arial" w:hAnsi="Arial"/>
        </w:rPr>
        <w:sectPr w:rsidR="00DF7F48">
          <w:pgSz w:w="12240" w:h="15840"/>
          <w:pgMar w:top="1080" w:right="1260" w:bottom="1440" w:left="1584" w:header="720" w:footer="720" w:gutter="0"/>
          <w:cols w:space="720"/>
        </w:sectPr>
      </w:pPr>
    </w:p>
    <w:p w:rsidR="00DF7F48" w:rsidRDefault="00DF7F48">
      <w:pPr>
        <w:rPr>
          <w:rFonts w:ascii="Arial" w:hAnsi="Arial"/>
        </w:rPr>
      </w:pPr>
    </w:p>
    <w:p w:rsidR="00DF7F48" w:rsidRDefault="00DF7F48">
      <w:pPr>
        <w:jc w:val="center"/>
        <w:rPr>
          <w:rFonts w:ascii="Arial" w:hAnsi="Arial"/>
          <w:b/>
          <w:sz w:val="24"/>
        </w:rPr>
      </w:pPr>
      <w:r>
        <w:rPr>
          <w:rFonts w:ascii="Arial" w:hAnsi="Arial"/>
          <w:b/>
          <w:sz w:val="24"/>
        </w:rPr>
        <w:t>III.    CONSIDERING REFERRAL FOR AN EVALUATION TO DETERMINE ELIGIBILITY FOR SPECIAL EDUCATION SERVICES</w:t>
      </w:r>
    </w:p>
    <w:p w:rsidR="00DF7F48" w:rsidRDefault="00DF7F48">
      <w:pPr>
        <w:jc w:val="center"/>
        <w:rPr>
          <w:rFonts w:ascii="Arial" w:hAnsi="Arial"/>
          <w:b/>
          <w:sz w:val="24"/>
        </w:rPr>
      </w:pPr>
    </w:p>
    <w:p w:rsidR="00DF7F48" w:rsidRDefault="00DF7F48">
      <w:pPr>
        <w:rPr>
          <w:rFonts w:ascii="Arial" w:hAnsi="Arial"/>
          <w:sz w:val="24"/>
        </w:rPr>
      </w:pPr>
    </w:p>
    <w:p w:rsidR="00DF7F48" w:rsidRDefault="00DF7F48">
      <w:pPr>
        <w:ind w:left="-270" w:right="-144"/>
        <w:rPr>
          <w:rFonts w:ascii="Arial" w:hAnsi="Arial"/>
          <w:sz w:val="24"/>
        </w:rPr>
      </w:pPr>
      <w:r>
        <w:rPr>
          <w:rFonts w:ascii="Arial" w:hAnsi="Arial"/>
          <w:sz w:val="24"/>
        </w:rPr>
        <w:t xml:space="preserve">Parents may make a referral for a special education evaluation at any time.  Any person in a caregiving capacity in relation to the student may make such a referral.  Most referrals are made because of a real concern that a student may have a disability and some referrals are made because of certain knowledge that a student has a disability. Some students with disabilities are particularly vulnerable to lost educational opportunities if their disabilities are not promptly identified and provided with intervention. Some parents, however, may seek special education services for their children because they are unaware of other supportive services for their child.  Some teachers may recommend special education assessment because of the teacher’s lack of knowledge regarding how to meet the needs of the student.  Some schools may depend on special education as the only program to provide “extra” services.  Any of these latter scenarios may result in an inappropriate referral or an inappropriate finding of eligibility for special education.  Special education was not designed to provide support services across the </w:t>
      </w:r>
      <w:proofErr w:type="gramStart"/>
      <w:r>
        <w:rPr>
          <w:rFonts w:ascii="Arial" w:hAnsi="Arial"/>
          <w:sz w:val="24"/>
        </w:rPr>
        <w:t>board,</w:t>
      </w:r>
      <w:proofErr w:type="gramEnd"/>
      <w:r>
        <w:rPr>
          <w:rFonts w:ascii="Arial" w:hAnsi="Arial"/>
          <w:sz w:val="24"/>
        </w:rPr>
        <w:t xml:space="preserve"> it was designed to serve students with disabilities so that such students are able to have the same full educational opportunities as their non-disabled peers.</w:t>
      </w:r>
    </w:p>
    <w:p w:rsidR="00DF7F48" w:rsidRDefault="00DF7F48">
      <w:pPr>
        <w:ind w:left="-270" w:right="216"/>
        <w:rPr>
          <w:rFonts w:ascii="Arial" w:hAnsi="Arial"/>
          <w:sz w:val="24"/>
        </w:rPr>
      </w:pPr>
    </w:p>
    <w:p w:rsidR="00DF7F48" w:rsidRDefault="00DF7F48">
      <w:pPr>
        <w:ind w:left="-270"/>
        <w:rPr>
          <w:rFonts w:ascii="Arial" w:hAnsi="Arial"/>
          <w:sz w:val="24"/>
        </w:rPr>
      </w:pPr>
      <w:r>
        <w:rPr>
          <w:rFonts w:ascii="Arial" w:hAnsi="Arial"/>
          <w:sz w:val="24"/>
        </w:rPr>
        <w:t>It is, therefore, in the best interests of school districts to ensure a strong and responsive school environment including well prepared teachers able to address the needs of diverse student learners.  It is also in the best interests of school districts to provide ongoing information to parents and the school community about the instructional support services that the school has available, as well as how and when to access those services appropriately.</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With strong instructional support practices, the majority of referrals for an evaluation to determine special education eligibility will be appropriate referrals and schools must be prepared to conduct appropriate assessments.</w:t>
      </w:r>
    </w:p>
    <w:p w:rsidR="00DF7F48" w:rsidRDefault="00DF7F48">
      <w:pPr>
        <w:ind w:left="-270"/>
        <w:rPr>
          <w:rFonts w:ascii="Arial" w:hAnsi="Arial"/>
          <w:sz w:val="24"/>
        </w:rPr>
      </w:pPr>
    </w:p>
    <w:p w:rsidR="00DF7F48" w:rsidRDefault="00DF7F48">
      <w:pPr>
        <w:ind w:left="-270"/>
        <w:jc w:val="center"/>
        <w:rPr>
          <w:rFonts w:ascii="Arial" w:hAnsi="Arial"/>
          <w:b/>
          <w:sz w:val="24"/>
        </w:rPr>
      </w:pPr>
    </w:p>
    <w:p w:rsidR="00DF7F48" w:rsidRDefault="00DF7F48">
      <w:pPr>
        <w:pStyle w:val="Heading9"/>
        <w:rPr>
          <w:rFonts w:ascii="Arial" w:hAnsi="Arial"/>
        </w:rPr>
      </w:pPr>
      <w:r>
        <w:rPr>
          <w:rFonts w:ascii="Arial" w:hAnsi="Arial"/>
        </w:rPr>
        <w:t xml:space="preserve">IV.    ASSESSMENT </w:t>
      </w:r>
    </w:p>
    <w:p w:rsidR="00DF7F48" w:rsidRDefault="00DF7F48">
      <w:pPr>
        <w:jc w:val="center"/>
        <w:rPr>
          <w:rFonts w:ascii="Arial" w:hAnsi="Arial"/>
          <w:b/>
          <w:sz w:val="24"/>
        </w:rPr>
      </w:pPr>
    </w:p>
    <w:p w:rsidR="00DF7F48" w:rsidRDefault="00DF7F48">
      <w:pPr>
        <w:ind w:left="-270"/>
        <w:rPr>
          <w:rFonts w:ascii="Arial" w:hAnsi="Arial"/>
          <w:sz w:val="24"/>
        </w:rPr>
      </w:pPr>
      <w:r>
        <w:rPr>
          <w:rFonts w:ascii="Arial" w:hAnsi="Arial"/>
          <w:sz w:val="24"/>
        </w:rPr>
        <w:t>When the parent and the school district suspect that the student has a disability and the parent consents to a special education evaluation to determine if a student is eligible, the school district must be prepared to use existing evaluative information and to conduct assessment in all areas related to the child’s suspected disability.</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b/>
          <w:sz w:val="24"/>
          <w:u w:val="single"/>
        </w:rPr>
        <w:t>Parent Participation</w:t>
      </w:r>
      <w:r>
        <w:rPr>
          <w:rFonts w:ascii="Arial" w:hAnsi="Arial"/>
          <w:b/>
          <w:sz w:val="24"/>
        </w:rPr>
        <w:t>:</w:t>
      </w:r>
      <w:r>
        <w:rPr>
          <w:rFonts w:ascii="Arial" w:hAnsi="Arial"/>
          <w:sz w:val="24"/>
        </w:rPr>
        <w:t xml:space="preserve">  The law requires that school districts provide parents with the opportunity to consult with the district regarding the types of assessments and assessors used for an evaluation.  Best practice for a school district is to discuss with the parent (either by phone or in person) prior to the initiation of an evaluation what the parent hopes to learn from an evaluation.  Parents have unique information about the needs of their children and may be able to point to effective types of assessments that would provide information relevant to particular issues or concerns held by the parent.  Additionally, such behavior on the part of the district will have set the stage for a positive relationship between the school and the family that provides opportunities to build trust, mutual respect, and collaboration and provides the best hope for serving the student appropriately.</w:t>
      </w:r>
    </w:p>
    <w:p w:rsidR="00DF7F48" w:rsidRDefault="00DF7F48">
      <w:pPr>
        <w:ind w:left="-270"/>
        <w:rPr>
          <w:rFonts w:ascii="Arial" w:hAnsi="Arial"/>
          <w:sz w:val="24"/>
        </w:rPr>
      </w:pPr>
    </w:p>
    <w:p w:rsidR="00DF7F48" w:rsidRDefault="00DF7F48">
      <w:pPr>
        <w:pStyle w:val="Heading8"/>
        <w:ind w:left="-270"/>
        <w:rPr>
          <w:rFonts w:ascii="Arial" w:hAnsi="Arial"/>
          <w:sz w:val="24"/>
          <w:u w:val="single"/>
        </w:rPr>
      </w:pPr>
      <w:r>
        <w:rPr>
          <w:rFonts w:ascii="Arial" w:hAnsi="Arial"/>
          <w:sz w:val="24"/>
          <w:u w:val="single"/>
        </w:rPr>
        <w:t>Required Assessment:  An Assessment Related to the Suspected Disability</w:t>
      </w:r>
    </w:p>
    <w:p w:rsidR="00DF7F48" w:rsidRDefault="00DF7F48">
      <w:pPr>
        <w:ind w:left="-270"/>
        <w:rPr>
          <w:rFonts w:ascii="Arial" w:hAnsi="Arial"/>
          <w:sz w:val="24"/>
          <w:u w:val="single"/>
        </w:rPr>
      </w:pPr>
    </w:p>
    <w:p w:rsidR="00DF7F48" w:rsidRDefault="00DF7F48">
      <w:pPr>
        <w:ind w:left="-270"/>
        <w:rPr>
          <w:rFonts w:ascii="Arial" w:hAnsi="Arial"/>
          <w:sz w:val="24"/>
        </w:rPr>
      </w:pPr>
      <w:r>
        <w:rPr>
          <w:rFonts w:ascii="Arial" w:hAnsi="Arial"/>
          <w:sz w:val="24"/>
        </w:rPr>
        <w:t xml:space="preserve">Special education is reserved for students who have </w:t>
      </w:r>
      <w:r>
        <w:rPr>
          <w:rFonts w:ascii="Arial" w:hAnsi="Arial"/>
          <w:b/>
          <w:sz w:val="24"/>
        </w:rPr>
        <w:t>disabilities that cause difficulty in learning</w:t>
      </w:r>
      <w:r>
        <w:rPr>
          <w:rFonts w:ascii="Arial" w:hAnsi="Arial"/>
          <w:sz w:val="24"/>
        </w:rPr>
        <w:t xml:space="preserve">.  Therefore, the first area that must be assessed is the area of the suspected </w:t>
      </w:r>
      <w:proofErr w:type="gramStart"/>
      <w:r>
        <w:rPr>
          <w:rFonts w:ascii="Arial" w:hAnsi="Arial"/>
          <w:sz w:val="24"/>
        </w:rPr>
        <w:t>disability(</w:t>
      </w:r>
      <w:proofErr w:type="gramEnd"/>
      <w:r>
        <w:rPr>
          <w:rFonts w:ascii="Arial" w:hAnsi="Arial"/>
          <w:sz w:val="24"/>
        </w:rPr>
        <w:t xml:space="preserve">ies).  The Department recommends that school districts review their capacity to provide appropriate assessments in the area of the suspected disability.  The skills of the evaluator and his or her experience with the type of disability will play an important role in providing appropriate information to the Team.  Neither federal nor state law is prescriptive on what type of evaluator is qualified to make certain assessments, however, it is clear that evaluators must be trained and knowledgeable in addition to having appropriate certification or license in their field.  Although most school districts have strong assessment capacity for high incidence types of disabilities (such as Specific Learning Disabilities), some of the low-incidence disabilities (such as Sensory Impairments) will require assessors familiar with key manifestations of that type of disability, possibly from outside of the district.  School districts may find that a regional approach to identifying experienced assessors in low incidence disability areas is fruitful.  The Team must have sufficient assessment information available to make a determination of a </w:t>
      </w:r>
      <w:proofErr w:type="gramStart"/>
      <w:r>
        <w:rPr>
          <w:rFonts w:ascii="Arial" w:hAnsi="Arial"/>
          <w:sz w:val="24"/>
        </w:rPr>
        <w:t>disability(</w:t>
      </w:r>
      <w:proofErr w:type="gramEnd"/>
      <w:r>
        <w:rPr>
          <w:rFonts w:ascii="Arial" w:hAnsi="Arial"/>
          <w:sz w:val="24"/>
        </w:rPr>
        <w:t xml:space="preserve">ies) and to assess the impact of the disability(ies), if any, on the student’s learning.  The disability definitions incorporated in the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special education regulations at 603 CMR 28.02(7) </w:t>
      </w:r>
      <w:proofErr w:type="gramStart"/>
      <w:r>
        <w:rPr>
          <w:rFonts w:ascii="Arial" w:hAnsi="Arial"/>
          <w:sz w:val="24"/>
        </w:rPr>
        <w:t>are</w:t>
      </w:r>
      <w:proofErr w:type="gramEnd"/>
      <w:r>
        <w:rPr>
          <w:rFonts w:ascii="Arial" w:hAnsi="Arial"/>
          <w:sz w:val="24"/>
        </w:rPr>
        <w:t xml:space="preserve"> presented at the end of this section in Table 3. Definitions are presented in Table form to note specific wording in the definition that has bearing on a determination of disability.</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When multiple disabilities are suspected, the recommendations for evaluation should encompass sufficient assessments that the Team will have good information related to each of the suspected disabilities and can determine the presence or absence of each the suspected disabilities as well as the educational impact.</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Reading these definitions makes clear as well that the definition of disability in relation to special education is inextricably connected to educational impact.  All of the definitions of disability, in one form or another, speak to the effect of the disability on the student’s educational progress.  Therefore, this document and all documents associated with making a determination of disability for the purposes of special education eligibility will also consider educational progress of the student and the interaction between the named disability and the educational impact of that disability.  This is an important distinction and highlights that it is not the disability label alone that prompts a determination of eligibility for special education.  Additionally, in the context of special education eligibility, the disability label has no standing alone without reference to impaired educational progress as a result of the disability.</w:t>
      </w:r>
    </w:p>
    <w:p w:rsidR="00DF7F48" w:rsidRDefault="00DF7F48">
      <w:pPr>
        <w:ind w:left="-270"/>
        <w:rPr>
          <w:rFonts w:ascii="Arial" w:hAnsi="Arial"/>
          <w:color w:val="000000"/>
          <w:sz w:val="24"/>
        </w:rPr>
      </w:pPr>
    </w:p>
    <w:p w:rsidR="00DF7F48" w:rsidRDefault="00DF7F48">
      <w:pPr>
        <w:ind w:left="-270"/>
        <w:rPr>
          <w:rFonts w:ascii="Arial" w:hAnsi="Arial"/>
          <w:color w:val="000000"/>
          <w:sz w:val="24"/>
        </w:rPr>
      </w:pPr>
      <w:r>
        <w:rPr>
          <w:rFonts w:ascii="Arial" w:hAnsi="Arial"/>
          <w:color w:val="000000"/>
          <w:sz w:val="24"/>
        </w:rPr>
        <w:t>Table 4 provides an indication of the types of assessments that may be helpful in making a determination of disability for each of the types of disabilities.  We note that although experienced evaluators are highlighted in certain areas of low incidence disabilities, all areas of disability require experienced evaluators able to use and interpret appropriate assessment tools.</w:t>
      </w:r>
    </w:p>
    <w:p w:rsidR="00DF7F48" w:rsidRDefault="00DF7F48">
      <w:pPr>
        <w:jc w:val="center"/>
        <w:rPr>
          <w:rFonts w:ascii="Arial" w:hAnsi="Arial"/>
          <w:b/>
          <w:sz w:val="24"/>
        </w:rPr>
      </w:pPr>
    </w:p>
    <w:p w:rsidR="00DF7F48" w:rsidRDefault="00DF7F48">
      <w:pPr>
        <w:pStyle w:val="Heading8"/>
        <w:ind w:left="-270"/>
        <w:rPr>
          <w:rFonts w:ascii="Arial" w:hAnsi="Arial"/>
          <w:sz w:val="24"/>
          <w:u w:val="single"/>
        </w:rPr>
      </w:pPr>
      <w:r>
        <w:rPr>
          <w:rFonts w:ascii="Arial" w:hAnsi="Arial"/>
          <w:sz w:val="24"/>
          <w:u w:val="single"/>
        </w:rPr>
        <w:t>Required Assessment:  An Educational Assessment</w:t>
      </w:r>
    </w:p>
    <w:p w:rsidR="00DF7F48" w:rsidRDefault="00DF7F48">
      <w:pPr>
        <w:ind w:left="-270"/>
      </w:pPr>
    </w:p>
    <w:p w:rsidR="00DF7F48" w:rsidRDefault="00DF7F48">
      <w:pPr>
        <w:ind w:left="-270" w:right="-324"/>
        <w:rPr>
          <w:rFonts w:ascii="Arial" w:hAnsi="Arial"/>
          <w:color w:val="000000"/>
          <w:sz w:val="24"/>
        </w:rPr>
      </w:pPr>
      <w:r>
        <w:rPr>
          <w:rFonts w:ascii="Arial" w:hAnsi="Arial"/>
          <w:sz w:val="24"/>
        </w:rPr>
        <w:t xml:space="preserve">Since presence of a disability alone does not mean that a student is eligible for special education services, an educational assessment is also required for any determination of eligibility.  The Team, in all cases, will consider if the disability of the student is causal to a student’s inability to make effective progress in the general education environment.   Therefore, it is important for the Team to consider the questions related to educational impact both separately and in relation to the disability.  </w:t>
      </w:r>
    </w:p>
    <w:p w:rsidR="00DF7F48" w:rsidRDefault="00DF7F48">
      <w:pPr>
        <w:ind w:left="270" w:right="-324"/>
        <w:rPr>
          <w:rFonts w:ascii="Arial" w:hAnsi="Arial"/>
          <w:color w:val="000000"/>
          <w:sz w:val="24"/>
        </w:rPr>
      </w:pPr>
    </w:p>
    <w:p w:rsidR="00DF7F48" w:rsidRDefault="00DF7F48">
      <w:pPr>
        <w:pStyle w:val="Heading8"/>
        <w:keepNext w:val="0"/>
        <w:ind w:left="-274"/>
        <w:rPr>
          <w:rFonts w:ascii="Arial" w:hAnsi="Arial"/>
          <w:b w:val="0"/>
          <w:sz w:val="24"/>
        </w:rPr>
      </w:pPr>
      <w:r>
        <w:rPr>
          <w:rFonts w:ascii="Arial" w:hAnsi="Arial"/>
          <w:b w:val="0"/>
          <w:sz w:val="24"/>
        </w:rPr>
        <w:t>Since the Team will be looking at the student’s ability to progress effectively in the context of general education, assessment should focus on the individual student and his/her performance within the learning environment.  School districts are recommended to include observational information about the student both within and outside of the classroom in order to provide a comprehensive look at the student’s participation in the life of the school.</w:t>
      </w:r>
    </w:p>
    <w:p w:rsidR="00DF7F48" w:rsidRDefault="00AF5EAC">
      <w:pPr>
        <w:pStyle w:val="Heading8"/>
        <w:ind w:left="-270"/>
        <w:rPr>
          <w:rFonts w:ascii="Arial" w:hAnsi="Arial"/>
          <w:b w:val="0"/>
          <w:sz w:val="24"/>
        </w:rPr>
      </w:pPr>
      <w:r w:rsidRPr="00AF5EAC">
        <w:rPr>
          <w:rFonts w:ascii="Arial" w:hAnsi="Arial"/>
          <w:noProof/>
          <w:sz w:val="24"/>
        </w:rPr>
        <w:pict>
          <v:shape id="_x0000_s1082" type="#_x0000_t202" style="position:absolute;left:0;text-align:left;margin-left:230.4pt;margin-top:8.1pt;width:237.6pt;height:3in;z-index:-251644928;mso-wrap-edited:f" wrapcoords="-66 0 -66 21600 21666 21600 21666 0 -66 0" o:allowincell="f">
            <v:textbox>
              <w:txbxContent>
                <w:p w:rsidR="00DF7F48" w:rsidRDefault="00DF7F48">
                  <w:pPr>
                    <w:ind w:right="-324"/>
                    <w:rPr>
                      <w:rFonts w:ascii="Arial" w:hAnsi="Arial"/>
                      <w:sz w:val="24"/>
                    </w:rPr>
                  </w:pPr>
                  <w:r>
                    <w:rPr>
                      <w:rFonts w:ascii="Arial" w:hAnsi="Arial"/>
                      <w:sz w:val="24"/>
                    </w:rPr>
                    <w:t>A complete educational assessment includes:</w:t>
                  </w:r>
                </w:p>
                <w:p w:rsidR="00DF7F48" w:rsidRDefault="00DF7F48">
                  <w:pPr>
                    <w:ind w:left="-270"/>
                    <w:rPr>
                      <w:rFonts w:ascii="Arial" w:hAnsi="Arial"/>
                      <w:sz w:val="24"/>
                    </w:rPr>
                  </w:pPr>
                </w:p>
                <w:p w:rsidR="00DF7F48" w:rsidRDefault="00DF7F48">
                  <w:r>
                    <w:rPr>
                      <w:rFonts w:ascii="Arial" w:hAnsi="Arial"/>
                      <w:sz w:val="24"/>
                    </w:rPr>
                    <w:t xml:space="preserve">603 CMR 28.04(2)(a)(2) …a history of the student’s educational progress in the general curriculum . . . information . . . regarding the student’s specific abilities in relation to learning standards of the Massachusetts Curriculum Frameworks and the district curriculum, . . . student’s attention skills, participation behaviors, communication skills, memory, and social relations with groups, peers, and adults. . .also </w:t>
                  </w:r>
                  <w:r>
                    <w:rPr>
                      <w:rFonts w:ascii="Arial" w:hAnsi="Arial"/>
                      <w:color w:val="000000"/>
                      <w:sz w:val="24"/>
                    </w:rPr>
                    <w:t>. . . the student’s educational and developmental potential.</w:t>
                  </w:r>
                </w:p>
                <w:p w:rsidR="00DF7F48" w:rsidRDefault="00DF7F48"/>
              </w:txbxContent>
            </v:textbox>
            <w10:wrap type="tight" side="left"/>
          </v:shape>
        </w:pict>
      </w:r>
    </w:p>
    <w:p w:rsidR="00DF7F48" w:rsidRDefault="00DF7F48">
      <w:pPr>
        <w:pStyle w:val="Heading8"/>
        <w:ind w:left="-270"/>
        <w:rPr>
          <w:rFonts w:ascii="Arial" w:hAnsi="Arial"/>
          <w:b w:val="0"/>
          <w:sz w:val="24"/>
        </w:rPr>
      </w:pPr>
      <w:r>
        <w:rPr>
          <w:rFonts w:ascii="Arial" w:hAnsi="Arial"/>
          <w:b w:val="0"/>
          <w:sz w:val="24"/>
        </w:rPr>
        <w:t xml:space="preserve">In addition to a review of education progress, school districts are recommended to consider information related to student attendance or avoidance, participation in extracurricular activities, and documentation of any instructional support activities that may have taken place prior to referral for special education, or in some cases, concurrently with such referral.  </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Additionally, school districts are recommended to consider providing information on factors which shape the learning experience of the individual student, such as class size, availability of general education support services, linguistic/cultural differences, curriculum expectations, and types of instructional materials.  Table 2, presented earlier in this document, outlines a series of questions that may be fruitful in reviewing a student’s educational history.</w:t>
      </w:r>
    </w:p>
    <w:p w:rsidR="00DF7F48" w:rsidRDefault="00DF7F48">
      <w:pPr>
        <w:ind w:left="-270"/>
        <w:rPr>
          <w:rFonts w:ascii="Arial" w:hAnsi="Arial"/>
          <w:sz w:val="24"/>
        </w:rPr>
      </w:pPr>
    </w:p>
    <w:p w:rsidR="00DF7F48" w:rsidRDefault="00DF7F48">
      <w:pPr>
        <w:pStyle w:val="BodyText3"/>
        <w:ind w:left="-270"/>
        <w:rPr>
          <w:rFonts w:ascii="Arial" w:hAnsi="Arial"/>
        </w:rPr>
      </w:pPr>
      <w:r>
        <w:rPr>
          <w:rFonts w:ascii="Arial" w:hAnsi="Arial"/>
          <w:u w:val="single"/>
        </w:rPr>
        <w:t>Narrative description of the student’s educational and developmental potential</w:t>
      </w:r>
      <w:r>
        <w:rPr>
          <w:rFonts w:ascii="Arial" w:hAnsi="Arial"/>
        </w:rPr>
        <w:t>:</w:t>
      </w:r>
    </w:p>
    <w:p w:rsidR="00DF7F48" w:rsidRDefault="00DF7F48">
      <w:pPr>
        <w:ind w:left="-270"/>
        <w:rPr>
          <w:rFonts w:ascii="Arial" w:hAnsi="Arial"/>
          <w:sz w:val="24"/>
        </w:rPr>
      </w:pPr>
      <w:r>
        <w:rPr>
          <w:rFonts w:ascii="Arial" w:hAnsi="Arial"/>
          <w:sz w:val="24"/>
        </w:rPr>
        <w:t xml:space="preserve">The law additionally requires that sufficient assessment information be provided to allow the district to include, as part of the educational assessment, a narrative description of the student’s educational and developmental potential.  This information will be particularly important when determining if the student is making effective progress, since effective progress is not solely measured against the expectations of the classroom but also against the individual student’s potential and abilities. </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 xml:space="preserve">A caveat to this assertion rests in the understanding that special education is intended to provide equal educational opportunities for children with disabilities, and to protect against discrimination on the basis of disability.  </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Providing a narrative description of the student’s educational and developmental potential does not, however, require making a determination of eligibility.  That is the responsibility of the Team.  The educational assessment reflects both the educational history and the current educational standing of the student.  In that context, the narrative relating to the students educational and developmental potential must contain the following elements:</w:t>
      </w:r>
    </w:p>
    <w:p w:rsidR="00DF7F48" w:rsidRDefault="00DF7F48">
      <w:pPr>
        <w:ind w:left="-270"/>
        <w:rPr>
          <w:rFonts w:ascii="Arial" w:hAnsi="Arial"/>
          <w:sz w:val="24"/>
        </w:rPr>
      </w:pPr>
    </w:p>
    <w:p w:rsidR="00DF7F48" w:rsidRDefault="00DF7F48" w:rsidP="00DF7F48">
      <w:pPr>
        <w:numPr>
          <w:ilvl w:val="0"/>
          <w:numId w:val="50"/>
        </w:numPr>
        <w:ind w:hanging="630"/>
        <w:rPr>
          <w:rFonts w:ascii="Arial" w:hAnsi="Arial"/>
          <w:sz w:val="24"/>
        </w:rPr>
      </w:pPr>
      <w:r>
        <w:rPr>
          <w:rFonts w:ascii="Arial" w:hAnsi="Arial"/>
          <w:sz w:val="24"/>
        </w:rPr>
        <w:t xml:space="preserve">A description of factors that inhibit or assist the student in making effective progress.  The assessor must consider if the student’s performance in school, in relation to academic and non-academic activities, has been consistent or inconsistent and/or has shown patterns that provide information relevant to assessing the student’s potential.  </w:t>
      </w:r>
    </w:p>
    <w:p w:rsidR="00DF7F48" w:rsidRDefault="00DF7F48" w:rsidP="00DF7F48">
      <w:pPr>
        <w:numPr>
          <w:ilvl w:val="0"/>
          <w:numId w:val="50"/>
        </w:numPr>
        <w:ind w:hanging="630"/>
        <w:rPr>
          <w:rFonts w:ascii="Arial" w:hAnsi="Arial"/>
          <w:sz w:val="24"/>
        </w:rPr>
      </w:pPr>
      <w:r>
        <w:rPr>
          <w:rFonts w:ascii="Arial" w:hAnsi="Arial"/>
          <w:sz w:val="24"/>
        </w:rPr>
        <w:t xml:space="preserve">An assertion as to whether this summative review suggests that the student: </w:t>
      </w:r>
    </w:p>
    <w:p w:rsidR="00DF7F48" w:rsidRDefault="00DF7F48" w:rsidP="00DF7F48">
      <w:pPr>
        <w:numPr>
          <w:ilvl w:val="0"/>
          <w:numId w:val="49"/>
        </w:numPr>
        <w:tabs>
          <w:tab w:val="clear" w:pos="360"/>
          <w:tab w:val="num" w:pos="450"/>
        </w:tabs>
        <w:ind w:left="720"/>
        <w:rPr>
          <w:rFonts w:ascii="Arial" w:hAnsi="Arial"/>
          <w:sz w:val="24"/>
        </w:rPr>
      </w:pPr>
      <w:r>
        <w:rPr>
          <w:rFonts w:ascii="Arial" w:hAnsi="Arial"/>
          <w:sz w:val="24"/>
        </w:rPr>
        <w:t>Has consistently performed within the range of performance of typical students; or</w:t>
      </w:r>
    </w:p>
    <w:p w:rsidR="00DF7F48" w:rsidRDefault="00DF7F48" w:rsidP="00DF7F48">
      <w:pPr>
        <w:numPr>
          <w:ilvl w:val="0"/>
          <w:numId w:val="49"/>
        </w:numPr>
        <w:tabs>
          <w:tab w:val="clear" w:pos="360"/>
          <w:tab w:val="num" w:pos="450"/>
        </w:tabs>
        <w:ind w:left="720"/>
        <w:rPr>
          <w:rFonts w:ascii="Arial" w:hAnsi="Arial"/>
          <w:sz w:val="24"/>
        </w:rPr>
      </w:pPr>
      <w:r>
        <w:rPr>
          <w:rFonts w:ascii="Arial" w:hAnsi="Arial"/>
          <w:sz w:val="24"/>
        </w:rPr>
        <w:t xml:space="preserve">Has consistently performed better than typical students; or </w:t>
      </w:r>
    </w:p>
    <w:p w:rsidR="00DF7F48" w:rsidRDefault="00DF7F48" w:rsidP="00DF7F48">
      <w:pPr>
        <w:numPr>
          <w:ilvl w:val="0"/>
          <w:numId w:val="49"/>
        </w:numPr>
        <w:tabs>
          <w:tab w:val="clear" w:pos="360"/>
          <w:tab w:val="num" w:pos="450"/>
        </w:tabs>
        <w:ind w:left="720"/>
        <w:rPr>
          <w:rFonts w:ascii="Arial" w:hAnsi="Arial"/>
          <w:sz w:val="24"/>
        </w:rPr>
      </w:pPr>
      <w:r>
        <w:rPr>
          <w:rFonts w:ascii="Arial" w:hAnsi="Arial"/>
          <w:sz w:val="24"/>
        </w:rPr>
        <w:t>Has consistently performed less well than his/her typical peers; or</w:t>
      </w:r>
    </w:p>
    <w:p w:rsidR="00DF7F48" w:rsidRDefault="00DF7F48" w:rsidP="00DF7F48">
      <w:pPr>
        <w:numPr>
          <w:ilvl w:val="0"/>
          <w:numId w:val="49"/>
        </w:numPr>
        <w:tabs>
          <w:tab w:val="clear" w:pos="360"/>
          <w:tab w:val="num" w:pos="450"/>
        </w:tabs>
        <w:ind w:left="720"/>
        <w:rPr>
          <w:rFonts w:ascii="Arial" w:hAnsi="Arial"/>
          <w:sz w:val="24"/>
        </w:rPr>
      </w:pPr>
      <w:r>
        <w:rPr>
          <w:rFonts w:ascii="Arial" w:hAnsi="Arial"/>
          <w:sz w:val="24"/>
        </w:rPr>
        <w:t>Has demonstrated inconsistent performance throughout his/her educational history.</w:t>
      </w:r>
    </w:p>
    <w:p w:rsidR="00DF7F48" w:rsidRDefault="00DF7F48">
      <w:pPr>
        <w:ind w:left="360"/>
        <w:rPr>
          <w:rFonts w:ascii="Arial" w:hAnsi="Arial"/>
          <w:sz w:val="24"/>
        </w:rPr>
      </w:pPr>
    </w:p>
    <w:p w:rsidR="00DF7F48" w:rsidRDefault="00DF7F48">
      <w:pPr>
        <w:ind w:left="-270"/>
        <w:rPr>
          <w:rFonts w:ascii="Arial" w:hAnsi="Arial"/>
          <w:sz w:val="24"/>
        </w:rPr>
      </w:pPr>
      <w:r>
        <w:rPr>
          <w:rFonts w:ascii="Arial" w:hAnsi="Arial"/>
          <w:sz w:val="24"/>
        </w:rPr>
        <w:t>It is important for the Team to have this information in order to determine impact of a disability.   However, the description of educational and developmental potential cannot be used to deny a student access to the general curriculum or to challenging subject materials or activities.</w:t>
      </w:r>
    </w:p>
    <w:p w:rsidR="00DF7F48" w:rsidRDefault="00DF7F48">
      <w:pPr>
        <w:ind w:left="-270"/>
        <w:rPr>
          <w:rFonts w:ascii="Arial" w:hAnsi="Arial"/>
          <w:b/>
          <w:sz w:val="24"/>
          <w:u w:val="single"/>
        </w:rPr>
      </w:pPr>
    </w:p>
    <w:p w:rsidR="00DF7F48" w:rsidRDefault="00DF7F48">
      <w:pPr>
        <w:ind w:left="-270"/>
        <w:rPr>
          <w:rFonts w:ascii="Arial" w:hAnsi="Arial"/>
          <w:b/>
          <w:sz w:val="24"/>
          <w:u w:val="single"/>
        </w:rPr>
      </w:pPr>
      <w:r>
        <w:rPr>
          <w:rFonts w:ascii="Arial" w:hAnsi="Arial"/>
          <w:b/>
          <w:sz w:val="24"/>
          <w:u w:val="single"/>
        </w:rPr>
        <w:t>Optional Assessments:  Health, Psychological, or Home Assessment</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The law allows school districts and parents to make individual determinations about whether additional assessments are warranted.  Assessment information must be comprehensive and sufficient to allow the Team to accomplish three tasks:</w:t>
      </w:r>
    </w:p>
    <w:p w:rsidR="00DF7F48" w:rsidRDefault="00DF7F48">
      <w:pPr>
        <w:ind w:left="-270"/>
        <w:rPr>
          <w:rFonts w:ascii="Arial" w:hAnsi="Arial"/>
          <w:sz w:val="24"/>
        </w:rPr>
      </w:pPr>
    </w:p>
    <w:p w:rsidR="00DF7F48" w:rsidRDefault="00DF7F48" w:rsidP="00DF7F48">
      <w:pPr>
        <w:numPr>
          <w:ilvl w:val="0"/>
          <w:numId w:val="65"/>
        </w:numPr>
        <w:tabs>
          <w:tab w:val="clear" w:pos="360"/>
          <w:tab w:val="num" w:pos="90"/>
        </w:tabs>
        <w:ind w:left="90"/>
        <w:rPr>
          <w:rFonts w:ascii="Arial" w:hAnsi="Arial"/>
          <w:sz w:val="24"/>
        </w:rPr>
      </w:pPr>
      <w:r>
        <w:rPr>
          <w:rFonts w:ascii="Arial" w:hAnsi="Arial"/>
          <w:sz w:val="24"/>
        </w:rPr>
        <w:t>Determine the presence or absence of a type of disability</w:t>
      </w:r>
    </w:p>
    <w:p w:rsidR="00DF7F48" w:rsidRDefault="00DF7F48" w:rsidP="00DF7F48">
      <w:pPr>
        <w:numPr>
          <w:ilvl w:val="0"/>
          <w:numId w:val="65"/>
        </w:numPr>
        <w:tabs>
          <w:tab w:val="clear" w:pos="360"/>
          <w:tab w:val="num" w:pos="90"/>
        </w:tabs>
        <w:ind w:left="90"/>
        <w:rPr>
          <w:rFonts w:ascii="Arial" w:hAnsi="Arial"/>
          <w:sz w:val="24"/>
        </w:rPr>
      </w:pPr>
      <w:r>
        <w:rPr>
          <w:rFonts w:ascii="Arial" w:hAnsi="Arial"/>
          <w:sz w:val="24"/>
        </w:rPr>
        <w:t xml:space="preserve">Evaluate various factors related to the student’s performance in school </w:t>
      </w:r>
    </w:p>
    <w:p w:rsidR="00DF7F48" w:rsidRDefault="00DF7F48" w:rsidP="00DF7F48">
      <w:pPr>
        <w:pStyle w:val="Heading8"/>
        <w:numPr>
          <w:ilvl w:val="0"/>
          <w:numId w:val="65"/>
        </w:numPr>
        <w:tabs>
          <w:tab w:val="clear" w:pos="360"/>
          <w:tab w:val="num" w:pos="90"/>
        </w:tabs>
        <w:ind w:left="90"/>
        <w:rPr>
          <w:rFonts w:ascii="Arial" w:hAnsi="Arial"/>
          <w:b w:val="0"/>
          <w:sz w:val="24"/>
        </w:rPr>
      </w:pPr>
      <w:r>
        <w:rPr>
          <w:rFonts w:ascii="Arial" w:hAnsi="Arial"/>
          <w:b w:val="0"/>
          <w:sz w:val="24"/>
        </w:rPr>
        <w:t>Plan appropriate services to respond to the student’s needs</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 xml:space="preserve">The law requires that no single assessment is used for any of these determinations.  The law further requires that assessments be appropriate for the student and the task that is being assessed.  Both formal and informal assessments are encouraged and provide valuable information.  </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 xml:space="preserve">School districts may recommend Health, Psychological, or Home Assessments.  Parents can choose to consent or not for these assessments.  If the parent(s) requests these assessments, the school district must provide them as part of the full evaluation or reevaluation.  However, other assessments, in addition to health, psychological or home </w:t>
      </w:r>
      <w:proofErr w:type="gramStart"/>
      <w:r>
        <w:rPr>
          <w:rFonts w:ascii="Arial" w:hAnsi="Arial"/>
          <w:sz w:val="24"/>
        </w:rPr>
        <w:t>assessments,</w:t>
      </w:r>
      <w:proofErr w:type="gramEnd"/>
      <w:r>
        <w:rPr>
          <w:rFonts w:ascii="Arial" w:hAnsi="Arial"/>
          <w:sz w:val="24"/>
        </w:rPr>
        <w:t xml:space="preserve"> may also be recommended by the school or requested by the parent.  For all other assessments parents continue to have the right to consent or refuse consent, and school districts have the right to refuse to conduct an additional assessment if such assessment is unrelated to the suspected disability of the student.  However, if the district does refuse to conduct another type of assessment requested by the parent, the district must provide the parent with full written notice regarding why it believes that such an assessment is unrelated to the suspected disability of the student.  </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School districts should avoid unnecessary or duplicative assessment or testing and must give careful consideration to current evaluative information that is already available.  This consideration may be particularly true for young children who have been receiving services in early intervention and are being considered for special education eligibility because they are about to turn age three.</w:t>
      </w:r>
    </w:p>
    <w:p w:rsidR="00DF7F48" w:rsidRDefault="00DF7F48">
      <w:pPr>
        <w:ind w:left="-270"/>
        <w:rPr>
          <w:rFonts w:ascii="Arial" w:hAnsi="Arial"/>
          <w:sz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0"/>
        <w:gridCol w:w="5130"/>
      </w:tblGrid>
      <w:tr w:rsidR="00DF7F48">
        <w:trPr>
          <w:cantSplit/>
        </w:trPr>
        <w:tc>
          <w:tcPr>
            <w:tcW w:w="10260" w:type="dxa"/>
            <w:gridSpan w:val="2"/>
            <w:shd w:val="pct10" w:color="auto" w:fill="FFFFFF"/>
          </w:tcPr>
          <w:p w:rsidR="00DF7F48" w:rsidRDefault="00DF7F48">
            <w:pPr>
              <w:pStyle w:val="Heading9"/>
              <w:tabs>
                <w:tab w:val="left" w:pos="-1440"/>
              </w:tabs>
              <w:rPr>
                <w:rFonts w:ascii="Arial" w:hAnsi="Arial"/>
                <w:sz w:val="20"/>
              </w:rPr>
            </w:pPr>
            <w:r>
              <w:rPr>
                <w:rFonts w:ascii="Arial" w:hAnsi="Arial"/>
                <w:sz w:val="20"/>
              </w:rPr>
              <w:br w:type="page"/>
            </w:r>
            <w:r>
              <w:rPr>
                <w:rFonts w:ascii="Arial" w:hAnsi="Arial"/>
                <w:sz w:val="20"/>
              </w:rPr>
              <w:br w:type="page"/>
            </w:r>
          </w:p>
          <w:p w:rsidR="00DF7F48" w:rsidRDefault="00DF7F48">
            <w:pPr>
              <w:pStyle w:val="Heading9"/>
              <w:tabs>
                <w:tab w:val="left" w:pos="-1440"/>
              </w:tabs>
              <w:rPr>
                <w:rFonts w:ascii="Arial" w:hAnsi="Arial"/>
                <w:sz w:val="20"/>
              </w:rPr>
            </w:pPr>
            <w:r>
              <w:rPr>
                <w:rFonts w:ascii="Arial" w:hAnsi="Arial"/>
                <w:sz w:val="20"/>
              </w:rPr>
              <w:t>Table 3:  DISABILITY DEFINITIONS</w:t>
            </w:r>
          </w:p>
          <w:p w:rsidR="00DF7F48" w:rsidRDefault="00DF7F48">
            <w:pPr>
              <w:tabs>
                <w:tab w:val="left" w:pos="-1440"/>
              </w:tabs>
              <w:jc w:val="center"/>
              <w:rPr>
                <w:rFonts w:ascii="Arial" w:hAnsi="Arial"/>
                <w:b/>
              </w:rPr>
            </w:pPr>
          </w:p>
        </w:tc>
      </w:tr>
      <w:tr w:rsidR="00DF7F48">
        <w:tc>
          <w:tcPr>
            <w:tcW w:w="5130" w:type="dxa"/>
          </w:tcPr>
          <w:p w:rsidR="00DF7F48" w:rsidRDefault="00DF7F48">
            <w:pPr>
              <w:tabs>
                <w:tab w:val="left" w:pos="-1440"/>
              </w:tabs>
              <w:rPr>
                <w:rFonts w:ascii="Arial" w:hAnsi="Arial"/>
              </w:rPr>
            </w:pPr>
            <w:r>
              <w:rPr>
                <w:rFonts w:ascii="Arial" w:hAnsi="Arial"/>
                <w:i/>
                <w:color w:val="000000"/>
              </w:rPr>
              <w:t xml:space="preserve">Autism – </w:t>
            </w:r>
            <w:r>
              <w:rPr>
                <w:rFonts w:ascii="Arial" w:hAnsi="Arial"/>
                <w:color w:val="000000"/>
              </w:rPr>
              <w:t xml:space="preserve">A developmental disability significantly affecting verbal and nonverbal communication and social interaction.  The term shall have the meaning given it in federal law at 34 CFR 300.7. </w:t>
            </w:r>
          </w:p>
        </w:tc>
        <w:tc>
          <w:tcPr>
            <w:tcW w:w="5130" w:type="dxa"/>
          </w:tcPr>
          <w:p w:rsidR="00DF7F48" w:rsidRDefault="00DF7F48">
            <w:pPr>
              <w:tabs>
                <w:tab w:val="left" w:pos="-1440"/>
              </w:tabs>
              <w:rPr>
                <w:rFonts w:ascii="Arial" w:hAnsi="Arial"/>
              </w:rPr>
            </w:pPr>
            <w:r>
              <w:rPr>
                <w:rFonts w:ascii="Arial" w:hAnsi="Arial"/>
              </w:rPr>
              <w:t>Key words from the state and federal definitions:</w:t>
            </w:r>
          </w:p>
          <w:p w:rsidR="00DF7F48" w:rsidRDefault="00DF7F48">
            <w:pPr>
              <w:numPr>
                <w:ilvl w:val="0"/>
                <w:numId w:val="69"/>
              </w:numPr>
              <w:tabs>
                <w:tab w:val="left" w:pos="-1440"/>
              </w:tabs>
              <w:rPr>
                <w:rFonts w:ascii="Arial" w:hAnsi="Arial"/>
              </w:rPr>
            </w:pPr>
            <w:r>
              <w:rPr>
                <w:rFonts w:ascii="Arial" w:hAnsi="Arial"/>
                <w:color w:val="000000"/>
              </w:rPr>
              <w:t xml:space="preserve">A developmental disability </w:t>
            </w:r>
            <w:r>
              <w:rPr>
                <w:rFonts w:ascii="Arial" w:hAnsi="Arial"/>
                <w:b/>
                <w:color w:val="000000"/>
              </w:rPr>
              <w:t>significantly affecting verbal and nonverbal communication and social interaction</w:t>
            </w:r>
            <w:r>
              <w:rPr>
                <w:rFonts w:ascii="Arial" w:hAnsi="Arial"/>
                <w:color w:val="000000"/>
              </w:rPr>
              <w:t xml:space="preserve">, </w:t>
            </w:r>
          </w:p>
          <w:p w:rsidR="00DF7F48" w:rsidRDefault="00DF7F48">
            <w:pPr>
              <w:numPr>
                <w:ilvl w:val="0"/>
                <w:numId w:val="69"/>
              </w:numPr>
              <w:tabs>
                <w:tab w:val="left" w:pos="-1440"/>
              </w:tabs>
              <w:rPr>
                <w:rFonts w:ascii="Arial" w:hAnsi="Arial"/>
              </w:rPr>
            </w:pPr>
            <w:proofErr w:type="gramStart"/>
            <w:r>
              <w:rPr>
                <w:rFonts w:ascii="Arial" w:hAnsi="Arial"/>
                <w:color w:val="000000"/>
              </w:rPr>
              <w:t>generally</w:t>
            </w:r>
            <w:proofErr w:type="gramEnd"/>
            <w:r>
              <w:rPr>
                <w:rFonts w:ascii="Arial" w:hAnsi="Arial"/>
                <w:color w:val="000000"/>
              </w:rPr>
              <w:t xml:space="preserve"> evident before age 3…</w:t>
            </w:r>
          </w:p>
          <w:p w:rsidR="00DF7F48" w:rsidRDefault="00DF7F48">
            <w:pPr>
              <w:numPr>
                <w:ilvl w:val="0"/>
                <w:numId w:val="69"/>
              </w:numPr>
              <w:tabs>
                <w:tab w:val="left" w:pos="-1440"/>
              </w:tabs>
              <w:rPr>
                <w:rFonts w:ascii="Arial" w:hAnsi="Arial"/>
              </w:rPr>
            </w:pPr>
            <w:proofErr w:type="gramStart"/>
            <w:r>
              <w:rPr>
                <w:rFonts w:ascii="Arial" w:hAnsi="Arial"/>
                <w:color w:val="000000"/>
              </w:rPr>
              <w:t>adversely</w:t>
            </w:r>
            <w:proofErr w:type="gramEnd"/>
            <w:r>
              <w:rPr>
                <w:rFonts w:ascii="Arial" w:hAnsi="Arial"/>
                <w:color w:val="000000"/>
              </w:rPr>
              <w:t xml:space="preserve"> affects …educational performance. </w:t>
            </w:r>
          </w:p>
          <w:p w:rsidR="00DF7F48" w:rsidRDefault="00DF7F48">
            <w:pPr>
              <w:numPr>
                <w:ilvl w:val="0"/>
                <w:numId w:val="69"/>
              </w:numPr>
              <w:tabs>
                <w:tab w:val="left" w:pos="-1440"/>
              </w:tabs>
              <w:rPr>
                <w:rFonts w:ascii="Arial" w:hAnsi="Arial"/>
              </w:rPr>
            </w:pPr>
            <w:r>
              <w:rPr>
                <w:rFonts w:ascii="Arial" w:hAnsi="Arial"/>
                <w:b/>
                <w:color w:val="000000"/>
              </w:rPr>
              <w:t xml:space="preserve">engagement in repetitive activities and stereotyped movements, </w:t>
            </w:r>
          </w:p>
          <w:p w:rsidR="00DF7F48" w:rsidRDefault="00DF7F48">
            <w:pPr>
              <w:numPr>
                <w:ilvl w:val="0"/>
                <w:numId w:val="69"/>
              </w:numPr>
              <w:tabs>
                <w:tab w:val="left" w:pos="-1440"/>
              </w:tabs>
              <w:rPr>
                <w:rFonts w:ascii="Arial" w:hAnsi="Arial"/>
              </w:rPr>
            </w:pPr>
            <w:r>
              <w:rPr>
                <w:rFonts w:ascii="Arial" w:hAnsi="Arial"/>
                <w:b/>
                <w:color w:val="000000"/>
              </w:rPr>
              <w:t xml:space="preserve">resistance to environmental change or change in daily routines, and </w:t>
            </w:r>
          </w:p>
          <w:p w:rsidR="00DF7F48" w:rsidRDefault="00DF7F48">
            <w:pPr>
              <w:numPr>
                <w:ilvl w:val="0"/>
                <w:numId w:val="69"/>
              </w:numPr>
              <w:tabs>
                <w:tab w:val="left" w:pos="-1440"/>
              </w:tabs>
              <w:rPr>
                <w:rFonts w:ascii="Arial" w:hAnsi="Arial"/>
              </w:rPr>
            </w:pPr>
            <w:proofErr w:type="gramStart"/>
            <w:r>
              <w:rPr>
                <w:rFonts w:ascii="Arial" w:hAnsi="Arial"/>
                <w:b/>
                <w:color w:val="000000"/>
              </w:rPr>
              <w:t>unusual</w:t>
            </w:r>
            <w:proofErr w:type="gramEnd"/>
            <w:r>
              <w:rPr>
                <w:rFonts w:ascii="Arial" w:hAnsi="Arial"/>
                <w:b/>
                <w:color w:val="000000"/>
              </w:rPr>
              <w:t xml:space="preserve"> responses to sensory experiences</w:t>
            </w:r>
            <w:r>
              <w:rPr>
                <w:rFonts w:ascii="Arial" w:hAnsi="Arial"/>
                <w:color w:val="000000"/>
              </w:rPr>
              <w:t>.</w:t>
            </w:r>
          </w:p>
        </w:tc>
      </w:tr>
      <w:tr w:rsidR="00DF7F48">
        <w:tc>
          <w:tcPr>
            <w:tcW w:w="5130" w:type="dxa"/>
          </w:tcPr>
          <w:p w:rsidR="00DF7F48" w:rsidRDefault="00DF7F48">
            <w:pPr>
              <w:tabs>
                <w:tab w:val="left" w:pos="-1440"/>
              </w:tabs>
              <w:rPr>
                <w:rFonts w:ascii="Arial" w:hAnsi="Arial"/>
              </w:rPr>
            </w:pPr>
            <w:r>
              <w:rPr>
                <w:rFonts w:ascii="Arial" w:hAnsi="Arial"/>
                <w:i/>
                <w:color w:val="000000"/>
              </w:rPr>
              <w:t xml:space="preserve">Developmental Delay </w:t>
            </w:r>
            <w:proofErr w:type="gramStart"/>
            <w:r>
              <w:rPr>
                <w:rFonts w:ascii="Arial" w:hAnsi="Arial"/>
                <w:color w:val="000000"/>
              </w:rPr>
              <w:t>–  The</w:t>
            </w:r>
            <w:proofErr w:type="gramEnd"/>
            <w:r>
              <w:rPr>
                <w:rFonts w:ascii="Arial" w:hAnsi="Arial"/>
                <w:color w:val="000000"/>
              </w:rPr>
              <w:t xml:space="preserve"> learning capacity of a young child (3-9 years old) is significantly limited, impaired, or delayed and is exhibited by difficulties in one or more of the following areas: receptive and/or expressive language; cognitive abilities; physical functioning; social, emotional, or adaptive functioning; and/or self-help skills.</w:t>
            </w:r>
          </w:p>
        </w:tc>
        <w:tc>
          <w:tcPr>
            <w:tcW w:w="5130" w:type="dxa"/>
          </w:tcPr>
          <w:p w:rsidR="00DF7F48" w:rsidRDefault="00DF7F48">
            <w:pPr>
              <w:tabs>
                <w:tab w:val="left" w:pos="-1440"/>
              </w:tabs>
              <w:rPr>
                <w:rFonts w:ascii="Arial" w:hAnsi="Arial"/>
              </w:rPr>
            </w:pPr>
            <w:r>
              <w:rPr>
                <w:rFonts w:ascii="Arial" w:hAnsi="Arial"/>
              </w:rPr>
              <w:t>Key words:</w:t>
            </w:r>
          </w:p>
          <w:p w:rsidR="00DF7F48" w:rsidRDefault="00DF7F48">
            <w:pPr>
              <w:numPr>
                <w:ilvl w:val="0"/>
                <w:numId w:val="70"/>
              </w:numPr>
              <w:tabs>
                <w:tab w:val="left" w:pos="-1440"/>
              </w:tabs>
              <w:rPr>
                <w:rFonts w:ascii="Arial" w:hAnsi="Arial"/>
                <w:b/>
              </w:rPr>
            </w:pPr>
            <w:r>
              <w:rPr>
                <w:rFonts w:ascii="Arial" w:hAnsi="Arial"/>
                <w:b/>
                <w:color w:val="000000"/>
              </w:rPr>
              <w:t>3-9 years old</w:t>
            </w:r>
          </w:p>
          <w:p w:rsidR="00DF7F48" w:rsidRDefault="00DF7F48">
            <w:pPr>
              <w:numPr>
                <w:ilvl w:val="0"/>
                <w:numId w:val="70"/>
              </w:numPr>
              <w:tabs>
                <w:tab w:val="left" w:pos="-1440"/>
              </w:tabs>
              <w:rPr>
                <w:rFonts w:ascii="Arial" w:hAnsi="Arial"/>
                <w:b/>
              </w:rPr>
            </w:pPr>
            <w:r>
              <w:rPr>
                <w:rFonts w:ascii="Arial" w:hAnsi="Arial"/>
                <w:b/>
                <w:color w:val="000000"/>
              </w:rPr>
              <w:t>learning capacity significantly limited, impaired, or delayed</w:t>
            </w:r>
          </w:p>
          <w:p w:rsidR="00DF7F48" w:rsidRDefault="00DF7F48">
            <w:pPr>
              <w:numPr>
                <w:ilvl w:val="0"/>
                <w:numId w:val="70"/>
              </w:numPr>
              <w:tabs>
                <w:tab w:val="left" w:pos="-1440"/>
              </w:tabs>
              <w:rPr>
                <w:rFonts w:ascii="Arial" w:hAnsi="Arial"/>
                <w:b/>
              </w:rPr>
            </w:pPr>
            <w:r>
              <w:rPr>
                <w:rFonts w:ascii="Arial" w:hAnsi="Arial"/>
                <w:b/>
                <w:color w:val="000000"/>
              </w:rPr>
              <w:t>difficulties in one or more areas</w:t>
            </w:r>
          </w:p>
          <w:p w:rsidR="00DF7F48" w:rsidRDefault="00DF7F48">
            <w:pPr>
              <w:tabs>
                <w:tab w:val="left" w:pos="-1440"/>
              </w:tabs>
              <w:ind w:left="396"/>
              <w:rPr>
                <w:rFonts w:ascii="Arial" w:hAnsi="Arial"/>
                <w:b/>
              </w:rPr>
            </w:pPr>
          </w:p>
        </w:tc>
      </w:tr>
      <w:tr w:rsidR="00DF7F48">
        <w:tc>
          <w:tcPr>
            <w:tcW w:w="5130" w:type="dxa"/>
          </w:tcPr>
          <w:p w:rsidR="00DF7F48" w:rsidRDefault="00DF7F48">
            <w:pPr>
              <w:tabs>
                <w:tab w:val="left" w:pos="-1440"/>
              </w:tabs>
              <w:rPr>
                <w:rFonts w:ascii="Arial" w:hAnsi="Arial"/>
              </w:rPr>
            </w:pPr>
            <w:r>
              <w:rPr>
                <w:rFonts w:ascii="Arial" w:hAnsi="Arial"/>
                <w:i/>
                <w:color w:val="000000"/>
              </w:rPr>
              <w:t xml:space="preserve">Intellectual Impairment </w:t>
            </w:r>
            <w:r>
              <w:rPr>
                <w:rFonts w:ascii="Arial" w:hAnsi="Arial"/>
                <w:color w:val="000000"/>
              </w:rPr>
              <w:t>– The permanent capacity for performing cognitive tasks, functions, or problem solving is significantly limited or impaired and is exhibited by more than one of the following: a slower rate of learning; disorganized patterns of learning; difficulty with adaptive behavior; and/or difficulty understanding abstract concepts. Such term shall include students with mental retardation.</w:t>
            </w:r>
          </w:p>
        </w:tc>
        <w:tc>
          <w:tcPr>
            <w:tcW w:w="5130" w:type="dxa"/>
          </w:tcPr>
          <w:p w:rsidR="00DF7F48" w:rsidRDefault="00DF7F48">
            <w:pPr>
              <w:tabs>
                <w:tab w:val="left" w:pos="-1440"/>
              </w:tabs>
              <w:rPr>
                <w:rFonts w:ascii="Arial" w:hAnsi="Arial"/>
              </w:rPr>
            </w:pPr>
            <w:r>
              <w:rPr>
                <w:rFonts w:ascii="Arial" w:hAnsi="Arial"/>
              </w:rPr>
              <w:t xml:space="preserve">Key words: </w:t>
            </w:r>
          </w:p>
          <w:p w:rsidR="00DF7F48" w:rsidRDefault="00DF7F48" w:rsidP="00DF7F48">
            <w:pPr>
              <w:numPr>
                <w:ilvl w:val="0"/>
                <w:numId w:val="59"/>
              </w:numPr>
              <w:tabs>
                <w:tab w:val="clear" w:pos="360"/>
                <w:tab w:val="left" w:pos="-1440"/>
                <w:tab w:val="num" w:pos="420"/>
              </w:tabs>
              <w:ind w:left="420"/>
              <w:rPr>
                <w:rFonts w:ascii="Arial" w:hAnsi="Arial"/>
                <w:b/>
              </w:rPr>
            </w:pPr>
            <w:r>
              <w:rPr>
                <w:rFonts w:ascii="Arial" w:hAnsi="Arial"/>
                <w:b/>
              </w:rPr>
              <w:t>permanent capacity for performing cognitive tasks</w:t>
            </w:r>
          </w:p>
          <w:p w:rsidR="00DF7F48" w:rsidRDefault="00DF7F48" w:rsidP="00DF7F48">
            <w:pPr>
              <w:numPr>
                <w:ilvl w:val="0"/>
                <w:numId w:val="59"/>
              </w:numPr>
              <w:tabs>
                <w:tab w:val="clear" w:pos="360"/>
                <w:tab w:val="left" w:pos="-1440"/>
                <w:tab w:val="num" w:pos="420"/>
              </w:tabs>
              <w:ind w:left="420"/>
              <w:rPr>
                <w:rFonts w:ascii="Arial" w:hAnsi="Arial"/>
                <w:b/>
              </w:rPr>
            </w:pPr>
            <w:r>
              <w:rPr>
                <w:rFonts w:ascii="Arial" w:hAnsi="Arial"/>
                <w:b/>
              </w:rPr>
              <w:t>is significantly limited or impaired</w:t>
            </w:r>
          </w:p>
          <w:p w:rsidR="00DF7F48" w:rsidRDefault="00DF7F48" w:rsidP="00DF7F48">
            <w:pPr>
              <w:numPr>
                <w:ilvl w:val="0"/>
                <w:numId w:val="59"/>
              </w:numPr>
              <w:tabs>
                <w:tab w:val="clear" w:pos="360"/>
                <w:tab w:val="left" w:pos="-1440"/>
                <w:tab w:val="num" w:pos="420"/>
              </w:tabs>
              <w:ind w:left="420"/>
              <w:rPr>
                <w:rFonts w:ascii="Arial" w:hAnsi="Arial"/>
                <w:b/>
              </w:rPr>
            </w:pPr>
            <w:proofErr w:type="gramStart"/>
            <w:r>
              <w:rPr>
                <w:rFonts w:ascii="Arial" w:hAnsi="Arial"/>
                <w:b/>
              </w:rPr>
              <w:t>shall</w:t>
            </w:r>
            <w:proofErr w:type="gramEnd"/>
            <w:r>
              <w:rPr>
                <w:rFonts w:ascii="Arial" w:hAnsi="Arial"/>
                <w:b/>
              </w:rPr>
              <w:t xml:space="preserve"> include students with mental retardation.</w:t>
            </w:r>
          </w:p>
        </w:tc>
      </w:tr>
      <w:tr w:rsidR="00DF7F48">
        <w:tc>
          <w:tcPr>
            <w:tcW w:w="5130" w:type="dxa"/>
          </w:tcPr>
          <w:p w:rsidR="00DF7F48" w:rsidRDefault="00DF7F48">
            <w:pPr>
              <w:tabs>
                <w:tab w:val="left" w:pos="-1440"/>
              </w:tabs>
              <w:rPr>
                <w:rFonts w:ascii="Arial" w:hAnsi="Arial"/>
              </w:rPr>
            </w:pPr>
            <w:r>
              <w:rPr>
                <w:rFonts w:ascii="Arial" w:hAnsi="Arial"/>
                <w:i/>
              </w:rPr>
              <w:t xml:space="preserve">Sensory Impairment – Hearing </w:t>
            </w:r>
            <w:r>
              <w:rPr>
                <w:rFonts w:ascii="Arial" w:hAnsi="Arial"/>
              </w:rPr>
              <w:t xml:space="preserve">– </w:t>
            </w:r>
            <w:r>
              <w:rPr>
                <w:rFonts w:ascii="Arial" w:hAnsi="Arial"/>
                <w:i/>
              </w:rPr>
              <w:t>The</w:t>
            </w:r>
            <w:r>
              <w:rPr>
                <w:rFonts w:ascii="Arial" w:hAnsi="Arial"/>
              </w:rPr>
              <w:t xml:space="preserve"> capacity to hear, with amplification, is limited, impaired, or absent and results in one or more of the following: reduced performance in hearing acuity tasks; difficulty with oral communication; and/or difficulty in understanding auditorally-presented information in the education environment. The term includes students who are deaf and students who are hard-of –hearing.</w:t>
            </w:r>
          </w:p>
        </w:tc>
        <w:tc>
          <w:tcPr>
            <w:tcW w:w="5130" w:type="dxa"/>
          </w:tcPr>
          <w:p w:rsidR="00DF7F48" w:rsidRDefault="00DF7F48">
            <w:pPr>
              <w:tabs>
                <w:tab w:val="left" w:pos="-1440"/>
              </w:tabs>
              <w:rPr>
                <w:rFonts w:ascii="Arial" w:hAnsi="Arial"/>
              </w:rPr>
            </w:pPr>
            <w:r>
              <w:rPr>
                <w:rFonts w:ascii="Arial" w:hAnsi="Arial"/>
              </w:rPr>
              <w:t>Key words:</w:t>
            </w:r>
          </w:p>
          <w:p w:rsidR="00DF7F48" w:rsidRDefault="00DF7F48" w:rsidP="00DF7F48">
            <w:pPr>
              <w:numPr>
                <w:ilvl w:val="0"/>
                <w:numId w:val="71"/>
              </w:numPr>
              <w:tabs>
                <w:tab w:val="clear" w:pos="360"/>
                <w:tab w:val="left" w:pos="-1440"/>
                <w:tab w:val="num" w:pos="432"/>
              </w:tabs>
              <w:ind w:hanging="288"/>
              <w:rPr>
                <w:rFonts w:ascii="Arial" w:hAnsi="Arial"/>
              </w:rPr>
            </w:pPr>
            <w:r>
              <w:rPr>
                <w:rFonts w:ascii="Arial" w:hAnsi="Arial"/>
                <w:b/>
              </w:rPr>
              <w:t>capacity to hear, with amplification</w:t>
            </w:r>
          </w:p>
          <w:p w:rsidR="00DF7F48" w:rsidRDefault="00DF7F48" w:rsidP="00DF7F48">
            <w:pPr>
              <w:numPr>
                <w:ilvl w:val="0"/>
                <w:numId w:val="71"/>
              </w:numPr>
              <w:tabs>
                <w:tab w:val="clear" w:pos="360"/>
                <w:tab w:val="left" w:pos="-1440"/>
                <w:tab w:val="num" w:pos="432"/>
              </w:tabs>
              <w:ind w:hanging="288"/>
              <w:rPr>
                <w:rFonts w:ascii="Arial" w:hAnsi="Arial"/>
              </w:rPr>
            </w:pPr>
            <w:r>
              <w:rPr>
                <w:rFonts w:ascii="Arial" w:hAnsi="Arial"/>
                <w:b/>
              </w:rPr>
              <w:t>limited, impaired, or absent</w:t>
            </w:r>
          </w:p>
          <w:p w:rsidR="00DF7F48" w:rsidRDefault="00DF7F48" w:rsidP="00DF7F48">
            <w:pPr>
              <w:numPr>
                <w:ilvl w:val="0"/>
                <w:numId w:val="71"/>
              </w:numPr>
              <w:tabs>
                <w:tab w:val="clear" w:pos="360"/>
                <w:tab w:val="left" w:pos="-1440"/>
                <w:tab w:val="num" w:pos="432"/>
              </w:tabs>
              <w:ind w:hanging="288"/>
              <w:rPr>
                <w:rFonts w:ascii="Arial" w:hAnsi="Arial"/>
              </w:rPr>
            </w:pPr>
            <w:r>
              <w:rPr>
                <w:rFonts w:ascii="Arial" w:hAnsi="Arial"/>
                <w:b/>
              </w:rPr>
              <w:t>reduced performance in hearing acuity</w:t>
            </w:r>
          </w:p>
          <w:p w:rsidR="00DF7F48" w:rsidRDefault="00DF7F48" w:rsidP="00DF7F48">
            <w:pPr>
              <w:numPr>
                <w:ilvl w:val="0"/>
                <w:numId w:val="71"/>
              </w:numPr>
              <w:tabs>
                <w:tab w:val="clear" w:pos="360"/>
                <w:tab w:val="left" w:pos="-1440"/>
                <w:tab w:val="num" w:pos="432"/>
              </w:tabs>
              <w:ind w:hanging="288"/>
              <w:rPr>
                <w:rFonts w:ascii="Arial" w:hAnsi="Arial"/>
              </w:rPr>
            </w:pPr>
            <w:r>
              <w:rPr>
                <w:rFonts w:ascii="Arial" w:hAnsi="Arial"/>
                <w:b/>
              </w:rPr>
              <w:t>difficulty with oral communication</w:t>
            </w:r>
          </w:p>
          <w:p w:rsidR="00DF7F48" w:rsidRDefault="00DF7F48" w:rsidP="00DF7F48">
            <w:pPr>
              <w:numPr>
                <w:ilvl w:val="0"/>
                <w:numId w:val="71"/>
              </w:numPr>
              <w:tabs>
                <w:tab w:val="clear" w:pos="360"/>
                <w:tab w:val="left" w:pos="-1440"/>
                <w:tab w:val="num" w:pos="432"/>
              </w:tabs>
              <w:ind w:left="432"/>
              <w:rPr>
                <w:rFonts w:ascii="Arial" w:hAnsi="Arial"/>
              </w:rPr>
            </w:pPr>
            <w:r>
              <w:rPr>
                <w:rFonts w:ascii="Arial" w:hAnsi="Arial"/>
                <w:b/>
              </w:rPr>
              <w:t>difficulty understanding auditorally-presented information</w:t>
            </w:r>
          </w:p>
        </w:tc>
      </w:tr>
      <w:tr w:rsidR="00DF7F48">
        <w:tc>
          <w:tcPr>
            <w:tcW w:w="5130" w:type="dxa"/>
            <w:tcBorders>
              <w:bottom w:val="nil"/>
            </w:tcBorders>
          </w:tcPr>
          <w:p w:rsidR="00DF7F48" w:rsidRDefault="00DF7F48">
            <w:pPr>
              <w:tabs>
                <w:tab w:val="left" w:pos="-1440"/>
              </w:tabs>
              <w:rPr>
                <w:rFonts w:ascii="Arial" w:hAnsi="Arial"/>
                <w:i/>
              </w:rPr>
            </w:pPr>
            <w:r>
              <w:rPr>
                <w:rFonts w:ascii="Arial" w:hAnsi="Arial"/>
                <w:i/>
              </w:rPr>
              <w:t xml:space="preserve">Sensory Impairment – Vision – </w:t>
            </w:r>
            <w:r>
              <w:rPr>
                <w:rFonts w:ascii="Arial" w:hAnsi="Arial"/>
              </w:rPr>
              <w:t>The capacity to see, after correction, is limited, impaired, or absent and results in one or more of the following: reduced performance in visual acuity tasks; difficulty with written communication; and/or difficulty with understanding information presented visually in the education environment.  The term includes students who are blind and students with limited vision.</w:t>
            </w:r>
          </w:p>
        </w:tc>
        <w:tc>
          <w:tcPr>
            <w:tcW w:w="5130" w:type="dxa"/>
            <w:tcBorders>
              <w:bottom w:val="nil"/>
            </w:tcBorders>
          </w:tcPr>
          <w:p w:rsidR="00DF7F48" w:rsidRDefault="00DF7F48">
            <w:pPr>
              <w:tabs>
                <w:tab w:val="left" w:pos="-1440"/>
              </w:tabs>
              <w:rPr>
                <w:rFonts w:ascii="Arial" w:hAnsi="Arial"/>
              </w:rPr>
            </w:pPr>
            <w:r>
              <w:rPr>
                <w:rFonts w:ascii="Arial" w:hAnsi="Arial"/>
              </w:rPr>
              <w:t>Key words:</w:t>
            </w:r>
          </w:p>
          <w:p w:rsidR="00DF7F48" w:rsidRDefault="00DF7F48">
            <w:pPr>
              <w:numPr>
                <w:ilvl w:val="0"/>
                <w:numId w:val="72"/>
              </w:numPr>
              <w:tabs>
                <w:tab w:val="left" w:pos="-1440"/>
              </w:tabs>
              <w:rPr>
                <w:rFonts w:ascii="Arial" w:hAnsi="Arial"/>
              </w:rPr>
            </w:pPr>
            <w:r>
              <w:rPr>
                <w:rFonts w:ascii="Arial" w:hAnsi="Arial"/>
                <w:b/>
              </w:rPr>
              <w:t>capacity to see, after correction</w:t>
            </w:r>
          </w:p>
          <w:p w:rsidR="00DF7F48" w:rsidRDefault="00DF7F48">
            <w:pPr>
              <w:numPr>
                <w:ilvl w:val="0"/>
                <w:numId w:val="72"/>
              </w:numPr>
              <w:tabs>
                <w:tab w:val="left" w:pos="-1440"/>
              </w:tabs>
              <w:rPr>
                <w:rFonts w:ascii="Arial" w:hAnsi="Arial"/>
              </w:rPr>
            </w:pPr>
            <w:r>
              <w:rPr>
                <w:rFonts w:ascii="Arial" w:hAnsi="Arial"/>
                <w:b/>
              </w:rPr>
              <w:t>limited, impaired, or absent</w:t>
            </w:r>
          </w:p>
          <w:p w:rsidR="00DF7F48" w:rsidRDefault="00DF7F48">
            <w:pPr>
              <w:numPr>
                <w:ilvl w:val="0"/>
                <w:numId w:val="72"/>
              </w:numPr>
              <w:tabs>
                <w:tab w:val="left" w:pos="-1440"/>
              </w:tabs>
              <w:rPr>
                <w:rFonts w:ascii="Arial" w:hAnsi="Arial"/>
              </w:rPr>
            </w:pPr>
            <w:r>
              <w:rPr>
                <w:rFonts w:ascii="Arial" w:hAnsi="Arial"/>
                <w:b/>
              </w:rPr>
              <w:t>reduced performance in visual acuity</w:t>
            </w:r>
          </w:p>
          <w:p w:rsidR="00DF7F48" w:rsidRDefault="00DF7F48">
            <w:pPr>
              <w:numPr>
                <w:ilvl w:val="0"/>
                <w:numId w:val="72"/>
              </w:numPr>
              <w:tabs>
                <w:tab w:val="left" w:pos="-1440"/>
              </w:tabs>
              <w:rPr>
                <w:rFonts w:ascii="Arial" w:hAnsi="Arial"/>
              </w:rPr>
            </w:pPr>
            <w:r>
              <w:rPr>
                <w:rFonts w:ascii="Arial" w:hAnsi="Arial"/>
                <w:b/>
              </w:rPr>
              <w:t>difficulty with written communication</w:t>
            </w:r>
          </w:p>
          <w:p w:rsidR="00DF7F48" w:rsidRDefault="00DF7F48">
            <w:pPr>
              <w:numPr>
                <w:ilvl w:val="0"/>
                <w:numId w:val="72"/>
              </w:numPr>
              <w:tabs>
                <w:tab w:val="left" w:pos="-1440"/>
              </w:tabs>
              <w:rPr>
                <w:rFonts w:ascii="Arial" w:hAnsi="Arial"/>
              </w:rPr>
            </w:pPr>
            <w:r>
              <w:rPr>
                <w:rFonts w:ascii="Arial" w:hAnsi="Arial"/>
                <w:b/>
              </w:rPr>
              <w:t>difficulty with understanding information presented visually</w:t>
            </w:r>
          </w:p>
        </w:tc>
      </w:tr>
      <w:tr w:rsidR="00DF7F48">
        <w:tc>
          <w:tcPr>
            <w:tcW w:w="5130" w:type="dxa"/>
            <w:tcBorders>
              <w:bottom w:val="single" w:sz="4" w:space="0" w:color="auto"/>
            </w:tcBorders>
          </w:tcPr>
          <w:p w:rsidR="00DF7F48" w:rsidRDefault="00DF7F48">
            <w:pPr>
              <w:tabs>
                <w:tab w:val="left" w:pos="-1440"/>
              </w:tabs>
              <w:rPr>
                <w:rFonts w:ascii="Arial" w:hAnsi="Arial"/>
              </w:rPr>
            </w:pPr>
            <w:r>
              <w:rPr>
                <w:rFonts w:ascii="Arial" w:hAnsi="Arial"/>
                <w:i/>
              </w:rPr>
              <w:t xml:space="preserve">Sensory Impairment – Deaf-Blind – </w:t>
            </w:r>
            <w:r>
              <w:rPr>
                <w:rFonts w:ascii="Arial" w:hAnsi="Arial"/>
              </w:rPr>
              <w:t>Concomitant hearing and visual impairments, the combination of which causes severe communication and other developmental and educational needs.</w:t>
            </w:r>
          </w:p>
          <w:p w:rsidR="00DF7F48" w:rsidRDefault="00DF7F48">
            <w:pPr>
              <w:tabs>
                <w:tab w:val="left" w:pos="-1440"/>
              </w:tabs>
              <w:rPr>
                <w:rFonts w:ascii="Arial" w:hAnsi="Arial"/>
                <w:i/>
              </w:rPr>
            </w:pPr>
          </w:p>
        </w:tc>
        <w:tc>
          <w:tcPr>
            <w:tcW w:w="5130" w:type="dxa"/>
            <w:tcBorders>
              <w:bottom w:val="single" w:sz="4" w:space="0" w:color="auto"/>
            </w:tcBorders>
          </w:tcPr>
          <w:p w:rsidR="00DF7F48" w:rsidRDefault="00DF7F48">
            <w:pPr>
              <w:tabs>
                <w:tab w:val="left" w:pos="-1440"/>
              </w:tabs>
              <w:rPr>
                <w:rFonts w:ascii="Arial" w:hAnsi="Arial"/>
              </w:rPr>
            </w:pPr>
            <w:r>
              <w:rPr>
                <w:rFonts w:ascii="Arial" w:hAnsi="Arial"/>
              </w:rPr>
              <w:t>Key words:</w:t>
            </w:r>
          </w:p>
          <w:p w:rsidR="00DF7F48" w:rsidRDefault="00DF7F48">
            <w:pPr>
              <w:numPr>
                <w:ilvl w:val="0"/>
                <w:numId w:val="73"/>
              </w:numPr>
              <w:tabs>
                <w:tab w:val="left" w:pos="-1440"/>
              </w:tabs>
              <w:rPr>
                <w:rFonts w:ascii="Arial" w:hAnsi="Arial"/>
              </w:rPr>
            </w:pPr>
            <w:r>
              <w:rPr>
                <w:rFonts w:ascii="Arial" w:hAnsi="Arial"/>
                <w:b/>
              </w:rPr>
              <w:t>concomitant hearing and visual impairments</w:t>
            </w:r>
          </w:p>
          <w:p w:rsidR="00DF7F48" w:rsidRDefault="00DF7F48">
            <w:pPr>
              <w:numPr>
                <w:ilvl w:val="0"/>
                <w:numId w:val="73"/>
              </w:numPr>
              <w:tabs>
                <w:tab w:val="left" w:pos="-1440"/>
              </w:tabs>
              <w:rPr>
                <w:rFonts w:ascii="Arial" w:hAnsi="Arial"/>
              </w:rPr>
            </w:pPr>
            <w:r>
              <w:rPr>
                <w:rFonts w:ascii="Arial" w:hAnsi="Arial"/>
                <w:b/>
              </w:rPr>
              <w:t>severe communication and other developmental and educational needs</w:t>
            </w:r>
          </w:p>
        </w:tc>
      </w:tr>
      <w:tr w:rsidR="00DF7F48">
        <w:trPr>
          <w:cantSplit/>
        </w:trPr>
        <w:tc>
          <w:tcPr>
            <w:tcW w:w="10260" w:type="dxa"/>
            <w:gridSpan w:val="2"/>
            <w:tcBorders>
              <w:top w:val="nil"/>
              <w:left w:val="nil"/>
              <w:bottom w:val="nil"/>
              <w:right w:val="nil"/>
            </w:tcBorders>
          </w:tcPr>
          <w:p w:rsidR="00DF7F48" w:rsidRDefault="00DF7F48">
            <w:pPr>
              <w:tabs>
                <w:tab w:val="left" w:pos="-1440"/>
              </w:tabs>
              <w:rPr>
                <w:rFonts w:ascii="Arial" w:hAnsi="Arial"/>
              </w:rPr>
            </w:pPr>
          </w:p>
          <w:p w:rsidR="00DF7F48" w:rsidRDefault="00DF7F48">
            <w:pPr>
              <w:tabs>
                <w:tab w:val="left" w:pos="-1440"/>
              </w:tabs>
              <w:rPr>
                <w:rFonts w:ascii="Arial" w:hAnsi="Arial"/>
              </w:rPr>
            </w:pPr>
          </w:p>
          <w:p w:rsidR="00DF7F48" w:rsidRDefault="00DF7F48">
            <w:pPr>
              <w:tabs>
                <w:tab w:val="left" w:pos="-1440"/>
              </w:tabs>
              <w:rPr>
                <w:rFonts w:ascii="Arial" w:hAnsi="Arial"/>
              </w:rPr>
            </w:pPr>
          </w:p>
        </w:tc>
      </w:tr>
      <w:tr w:rsidR="00DF7F48">
        <w:trPr>
          <w:cantSplit/>
        </w:trPr>
        <w:tc>
          <w:tcPr>
            <w:tcW w:w="10260" w:type="dxa"/>
            <w:gridSpan w:val="2"/>
            <w:tcBorders>
              <w:top w:val="single" w:sz="4" w:space="0" w:color="auto"/>
            </w:tcBorders>
            <w:shd w:val="pct10" w:color="auto" w:fill="FFFFFF"/>
          </w:tcPr>
          <w:p w:rsidR="00DF7F48" w:rsidRDefault="00DF7F48">
            <w:pPr>
              <w:tabs>
                <w:tab w:val="left" w:pos="-1440"/>
              </w:tabs>
              <w:rPr>
                <w:rFonts w:ascii="Arial" w:hAnsi="Arial"/>
              </w:rPr>
            </w:pPr>
            <w:r>
              <w:rPr>
                <w:rFonts w:ascii="Arial" w:hAnsi="Arial"/>
              </w:rPr>
              <w:t>Table 3:  DISABILITY DEFINITIONS – continued</w:t>
            </w:r>
          </w:p>
        </w:tc>
      </w:tr>
      <w:tr w:rsidR="00DF7F48">
        <w:tc>
          <w:tcPr>
            <w:tcW w:w="5130" w:type="dxa"/>
          </w:tcPr>
          <w:p w:rsidR="00DF7F48" w:rsidRDefault="00DF7F48">
            <w:pPr>
              <w:tabs>
                <w:tab w:val="left" w:pos="-1440"/>
              </w:tabs>
              <w:rPr>
                <w:rFonts w:ascii="Arial" w:hAnsi="Arial"/>
                <w:i/>
              </w:rPr>
            </w:pPr>
            <w:r>
              <w:rPr>
                <w:rFonts w:ascii="Arial" w:hAnsi="Arial"/>
                <w:i/>
                <w:color w:val="000000"/>
              </w:rPr>
              <w:t xml:space="preserve">Neurological Impairment </w:t>
            </w:r>
            <w:proofErr w:type="gramStart"/>
            <w:r>
              <w:rPr>
                <w:rFonts w:ascii="Arial" w:hAnsi="Arial"/>
                <w:color w:val="000000"/>
              </w:rPr>
              <w:t xml:space="preserve">– </w:t>
            </w:r>
            <w:r>
              <w:rPr>
                <w:rFonts w:ascii="Arial" w:hAnsi="Arial"/>
                <w:i/>
                <w:color w:val="000000"/>
              </w:rPr>
              <w:t xml:space="preserve"> </w:t>
            </w:r>
            <w:r>
              <w:rPr>
                <w:rFonts w:ascii="Arial" w:hAnsi="Arial"/>
                <w:color w:val="000000"/>
              </w:rPr>
              <w:t>The</w:t>
            </w:r>
            <w:proofErr w:type="gramEnd"/>
            <w:r>
              <w:rPr>
                <w:rFonts w:ascii="Arial" w:hAnsi="Arial"/>
                <w:color w:val="000000"/>
              </w:rPr>
              <w:t xml:space="preserve"> capacity of the nervous system is limited or impaired with difficulties exhibited in one or more of the following areas: the use of memory, the control and use of cognitive functioning, sensory and motor skills, speech, language, organizational skills, information processing, affect, social skills, or basic life functions.  The term includes students who have received a traumatic brain injury.</w:t>
            </w:r>
          </w:p>
        </w:tc>
        <w:tc>
          <w:tcPr>
            <w:tcW w:w="5130" w:type="dxa"/>
          </w:tcPr>
          <w:p w:rsidR="00DF7F48" w:rsidRDefault="00DF7F48">
            <w:pPr>
              <w:tabs>
                <w:tab w:val="left" w:pos="-1440"/>
              </w:tabs>
              <w:rPr>
                <w:rFonts w:ascii="Arial" w:hAnsi="Arial"/>
              </w:rPr>
            </w:pPr>
            <w:r>
              <w:rPr>
                <w:rFonts w:ascii="Arial" w:hAnsi="Arial"/>
              </w:rPr>
              <w:t>Key words:</w:t>
            </w:r>
          </w:p>
          <w:p w:rsidR="00DF7F48" w:rsidRDefault="00DF7F48">
            <w:pPr>
              <w:numPr>
                <w:ilvl w:val="0"/>
                <w:numId w:val="74"/>
              </w:numPr>
              <w:tabs>
                <w:tab w:val="left" w:pos="-1440"/>
              </w:tabs>
              <w:rPr>
                <w:rFonts w:ascii="Arial" w:hAnsi="Arial"/>
                <w:b/>
              </w:rPr>
            </w:pPr>
            <w:r>
              <w:rPr>
                <w:rFonts w:ascii="Arial" w:hAnsi="Arial"/>
                <w:b/>
              </w:rPr>
              <w:t>capacity of the nervous system is limited or impaired</w:t>
            </w:r>
          </w:p>
          <w:p w:rsidR="00DF7F48" w:rsidRDefault="00DF7F48">
            <w:pPr>
              <w:numPr>
                <w:ilvl w:val="0"/>
                <w:numId w:val="74"/>
              </w:numPr>
              <w:tabs>
                <w:tab w:val="left" w:pos="-1440"/>
              </w:tabs>
              <w:rPr>
                <w:rFonts w:ascii="Arial" w:hAnsi="Arial"/>
              </w:rPr>
            </w:pPr>
            <w:r>
              <w:rPr>
                <w:rFonts w:ascii="Arial" w:hAnsi="Arial"/>
                <w:b/>
              </w:rPr>
              <w:t>includes traumatic brain injury</w:t>
            </w:r>
          </w:p>
          <w:p w:rsidR="00DF7F48" w:rsidRDefault="00DF7F48">
            <w:pPr>
              <w:tabs>
                <w:tab w:val="left" w:pos="-1440"/>
              </w:tabs>
              <w:rPr>
                <w:rFonts w:ascii="Arial" w:hAnsi="Arial"/>
                <w:b/>
              </w:rPr>
            </w:pPr>
          </w:p>
          <w:p w:rsidR="00DF7F48" w:rsidRDefault="00DF7F48">
            <w:pPr>
              <w:tabs>
                <w:tab w:val="left" w:pos="-1440"/>
              </w:tabs>
              <w:rPr>
                <w:rFonts w:ascii="Arial" w:hAnsi="Arial"/>
              </w:rPr>
            </w:pPr>
            <w:r>
              <w:rPr>
                <w:rFonts w:ascii="Arial" w:hAnsi="Arial"/>
              </w:rPr>
              <w:t xml:space="preserve">Note:  </w:t>
            </w:r>
            <w:smartTag w:uri="urn:schemas-microsoft-com:office:smarttags" w:element="State">
              <w:smartTag w:uri="urn:schemas-microsoft-com:office:smarttags" w:element="place">
                <w:r>
                  <w:rPr>
                    <w:rFonts w:ascii="Arial" w:hAnsi="Arial"/>
                  </w:rPr>
                  <w:t>Massachusetts</w:t>
                </w:r>
              </w:smartTag>
            </w:smartTag>
            <w:r>
              <w:rPr>
                <w:rFonts w:ascii="Arial" w:hAnsi="Arial"/>
              </w:rPr>
              <w:t>’ definition of neurological impairment is more inclusive than the federal definition which is limited to students with traumatic brain injury.</w:t>
            </w:r>
          </w:p>
        </w:tc>
      </w:tr>
      <w:tr w:rsidR="00DF7F48">
        <w:tc>
          <w:tcPr>
            <w:tcW w:w="5130" w:type="dxa"/>
          </w:tcPr>
          <w:p w:rsidR="00DF7F48" w:rsidRDefault="00DF7F48">
            <w:pPr>
              <w:tabs>
                <w:tab w:val="left" w:pos="-1440"/>
              </w:tabs>
              <w:rPr>
                <w:rFonts w:ascii="Arial" w:hAnsi="Arial"/>
                <w:i/>
                <w:color w:val="000000"/>
              </w:rPr>
            </w:pPr>
            <w:r>
              <w:rPr>
                <w:rFonts w:ascii="Arial" w:hAnsi="Arial"/>
                <w:i/>
                <w:color w:val="000000"/>
              </w:rPr>
              <w:t xml:space="preserve">Emotional Impairment </w:t>
            </w:r>
            <w:r>
              <w:rPr>
                <w:rFonts w:ascii="Arial" w:hAnsi="Arial"/>
                <w:color w:val="000000"/>
              </w:rPr>
              <w:t>– As defined under federal law at 34 CFR §300.7, the student exhibits one or more of the following characteristics over a long period of time and to a marked degree that adversely affects educational performance: an inability to learn that cannot be explained by intellectual, sensory, or health factors; an inability to build or maintain satisfactory interpersonal relationships with peers and teachers; inappropriate types of behavior or feelings under normal circumstances; a general pervasive mood of unhappiness or depression; or a tendency to develop physical symptoms or fears associated with personal or school problems.  The determination of disability shall not be made solely because the student’s behavior violates the school’s discipline code, because the student is involved with a state court or social service agency, or because the student is socially maladjusted, unless the Team determines that the student has a serious emotional disturbance.</w:t>
            </w:r>
          </w:p>
        </w:tc>
        <w:tc>
          <w:tcPr>
            <w:tcW w:w="5130" w:type="dxa"/>
          </w:tcPr>
          <w:p w:rsidR="00DF7F48" w:rsidRDefault="00DF7F48">
            <w:pPr>
              <w:tabs>
                <w:tab w:val="left" w:pos="-1440"/>
              </w:tabs>
              <w:rPr>
                <w:rFonts w:ascii="Arial" w:hAnsi="Arial"/>
              </w:rPr>
            </w:pPr>
            <w:r>
              <w:rPr>
                <w:rFonts w:ascii="Arial" w:hAnsi="Arial"/>
              </w:rPr>
              <w:t>Note:  The federal definition uses the terminology “serious emotional disturbance.” State statutory requirements require that the term “emotional impairment” be considered synonymous with the term “serious emotional disturbance.”</w:t>
            </w:r>
          </w:p>
          <w:p w:rsidR="00DF7F48" w:rsidRDefault="00DF7F48">
            <w:pPr>
              <w:tabs>
                <w:tab w:val="left" w:pos="-1440"/>
              </w:tabs>
              <w:rPr>
                <w:rFonts w:ascii="Arial" w:hAnsi="Arial"/>
              </w:rPr>
            </w:pPr>
            <w:r>
              <w:rPr>
                <w:rFonts w:ascii="Arial" w:hAnsi="Arial"/>
              </w:rPr>
              <w:t>Key words in both state a federal definitions:</w:t>
            </w:r>
          </w:p>
          <w:p w:rsidR="00DF7F48" w:rsidRDefault="00DF7F48">
            <w:pPr>
              <w:numPr>
                <w:ilvl w:val="0"/>
                <w:numId w:val="75"/>
              </w:numPr>
              <w:tabs>
                <w:tab w:val="left" w:pos="-1440"/>
              </w:tabs>
              <w:rPr>
                <w:rFonts w:ascii="Arial" w:hAnsi="Arial"/>
              </w:rPr>
            </w:pPr>
            <w:r>
              <w:rPr>
                <w:rFonts w:ascii="Arial" w:hAnsi="Arial"/>
                <w:b/>
              </w:rPr>
              <w:t>long period of time and to a marked degree</w:t>
            </w:r>
          </w:p>
          <w:p w:rsidR="00DF7F48" w:rsidRDefault="00DF7F48">
            <w:pPr>
              <w:numPr>
                <w:ilvl w:val="0"/>
                <w:numId w:val="75"/>
              </w:numPr>
              <w:tabs>
                <w:tab w:val="left" w:pos="-1440"/>
              </w:tabs>
              <w:rPr>
                <w:rFonts w:ascii="Arial" w:hAnsi="Arial"/>
              </w:rPr>
            </w:pPr>
            <w:r>
              <w:rPr>
                <w:rFonts w:ascii="Arial" w:hAnsi="Arial"/>
                <w:b/>
              </w:rPr>
              <w:t>adversely affects educational performance</w:t>
            </w:r>
          </w:p>
          <w:p w:rsidR="00DF7F48" w:rsidRDefault="00DF7F48">
            <w:pPr>
              <w:numPr>
                <w:ilvl w:val="0"/>
                <w:numId w:val="75"/>
              </w:numPr>
              <w:tabs>
                <w:tab w:val="left" w:pos="-1440"/>
              </w:tabs>
              <w:rPr>
                <w:rFonts w:ascii="Arial" w:hAnsi="Arial"/>
              </w:rPr>
            </w:pPr>
            <w:r>
              <w:rPr>
                <w:rFonts w:ascii="Arial" w:hAnsi="Arial"/>
                <w:b/>
              </w:rPr>
              <w:t>inappropriate types of behavior or feelings under normal circumstances</w:t>
            </w:r>
          </w:p>
          <w:p w:rsidR="00DF7F48" w:rsidRDefault="00DF7F48">
            <w:pPr>
              <w:numPr>
                <w:ilvl w:val="0"/>
                <w:numId w:val="75"/>
              </w:numPr>
              <w:tabs>
                <w:tab w:val="left" w:pos="-1440"/>
              </w:tabs>
              <w:rPr>
                <w:rFonts w:ascii="Arial" w:hAnsi="Arial"/>
              </w:rPr>
            </w:pPr>
            <w:r>
              <w:rPr>
                <w:rFonts w:ascii="Arial" w:hAnsi="Arial"/>
                <w:b/>
              </w:rPr>
              <w:t>not solely behavior</w:t>
            </w:r>
          </w:p>
          <w:p w:rsidR="00DF7F48" w:rsidRDefault="00DF7F48">
            <w:pPr>
              <w:numPr>
                <w:ilvl w:val="0"/>
                <w:numId w:val="75"/>
              </w:numPr>
              <w:tabs>
                <w:tab w:val="left" w:pos="-1440"/>
              </w:tabs>
              <w:rPr>
                <w:rFonts w:ascii="Arial" w:hAnsi="Arial"/>
              </w:rPr>
            </w:pPr>
            <w:r>
              <w:rPr>
                <w:rFonts w:ascii="Arial" w:hAnsi="Arial"/>
                <w:b/>
              </w:rPr>
              <w:t>not solely court or social service involvement</w:t>
            </w:r>
          </w:p>
          <w:p w:rsidR="00DF7F48" w:rsidRDefault="00DF7F48">
            <w:pPr>
              <w:numPr>
                <w:ilvl w:val="0"/>
                <w:numId w:val="75"/>
              </w:numPr>
              <w:tabs>
                <w:tab w:val="left" w:pos="-1440"/>
              </w:tabs>
              <w:rPr>
                <w:rFonts w:ascii="Arial" w:hAnsi="Arial"/>
              </w:rPr>
            </w:pPr>
            <w:r>
              <w:rPr>
                <w:rFonts w:ascii="Arial" w:hAnsi="Arial"/>
                <w:b/>
              </w:rPr>
              <w:t>not solely social maladjustment</w:t>
            </w:r>
          </w:p>
          <w:p w:rsidR="00DF7F48" w:rsidRDefault="00DF7F48">
            <w:pPr>
              <w:tabs>
                <w:tab w:val="left" w:pos="-1440"/>
              </w:tabs>
              <w:rPr>
                <w:rFonts w:ascii="Arial" w:hAnsi="Arial"/>
              </w:rPr>
            </w:pPr>
          </w:p>
          <w:p w:rsidR="00DF7F48" w:rsidRDefault="00DF7F48">
            <w:pPr>
              <w:tabs>
                <w:tab w:val="left" w:pos="-1440"/>
              </w:tabs>
              <w:rPr>
                <w:rFonts w:ascii="Arial" w:hAnsi="Arial"/>
              </w:rPr>
            </w:pPr>
            <w:r>
              <w:rPr>
                <w:rFonts w:ascii="Arial" w:hAnsi="Arial"/>
              </w:rPr>
              <w:t>The regulatory definition is by no means exhaustive in its listing of possible characteristics of an emotional impairment.  Readers are reminded that many other sources of evidence of emotional impairment may affect educational progress.</w:t>
            </w:r>
          </w:p>
        </w:tc>
      </w:tr>
      <w:tr w:rsidR="00DF7F48">
        <w:tc>
          <w:tcPr>
            <w:tcW w:w="5130" w:type="dxa"/>
          </w:tcPr>
          <w:p w:rsidR="00DF7F48" w:rsidRDefault="00DF7F48">
            <w:pPr>
              <w:tabs>
                <w:tab w:val="left" w:pos="-1440"/>
              </w:tabs>
              <w:rPr>
                <w:rFonts w:ascii="Arial" w:hAnsi="Arial"/>
                <w:i/>
                <w:color w:val="000000"/>
              </w:rPr>
            </w:pPr>
            <w:r>
              <w:rPr>
                <w:rFonts w:ascii="Arial" w:hAnsi="Arial"/>
                <w:i/>
                <w:color w:val="000000"/>
              </w:rPr>
              <w:t>Communication</w:t>
            </w:r>
            <w:r>
              <w:rPr>
                <w:rFonts w:ascii="Arial" w:hAnsi="Arial"/>
                <w:color w:val="000000"/>
              </w:rPr>
              <w:t xml:space="preserve"> </w:t>
            </w:r>
            <w:r>
              <w:rPr>
                <w:rFonts w:ascii="Arial" w:hAnsi="Arial"/>
                <w:i/>
                <w:color w:val="000000"/>
              </w:rPr>
              <w:t xml:space="preserve">Impairment </w:t>
            </w:r>
            <w:r>
              <w:rPr>
                <w:rFonts w:ascii="Arial" w:hAnsi="Arial"/>
                <w:color w:val="000000"/>
              </w:rPr>
              <w:t>– The capacity to use expressive and/or receptive language is significantly limited, impaired, or delayed and is exhibited by difficulties in one or more of the following areas: speech, such as articulation and/or voice; conveying, understanding, or using spoken, written, or symbolic language.  The term may include a student with impaired articulation, stuttering, language impairment, or voice impairment if such impairment adversely affects the student’s educational performance.</w:t>
            </w:r>
          </w:p>
        </w:tc>
        <w:tc>
          <w:tcPr>
            <w:tcW w:w="5130" w:type="dxa"/>
          </w:tcPr>
          <w:p w:rsidR="00DF7F48" w:rsidRDefault="00DF7F48">
            <w:pPr>
              <w:tabs>
                <w:tab w:val="left" w:pos="-1440"/>
              </w:tabs>
              <w:rPr>
                <w:rFonts w:ascii="Arial" w:hAnsi="Arial"/>
              </w:rPr>
            </w:pPr>
            <w:r>
              <w:rPr>
                <w:rFonts w:ascii="Arial" w:hAnsi="Arial"/>
              </w:rPr>
              <w:t>Key words:</w:t>
            </w:r>
          </w:p>
          <w:p w:rsidR="00DF7F48" w:rsidRDefault="00DF7F48">
            <w:pPr>
              <w:numPr>
                <w:ilvl w:val="0"/>
                <w:numId w:val="76"/>
              </w:numPr>
              <w:tabs>
                <w:tab w:val="left" w:pos="-1440"/>
              </w:tabs>
              <w:rPr>
                <w:rFonts w:ascii="Arial" w:hAnsi="Arial"/>
                <w:b/>
              </w:rPr>
            </w:pPr>
            <w:r>
              <w:rPr>
                <w:rFonts w:ascii="Arial" w:hAnsi="Arial"/>
                <w:b/>
              </w:rPr>
              <w:t>use of expressive and/or receptive language is significantly limited, impaired, or delayed</w:t>
            </w:r>
          </w:p>
          <w:p w:rsidR="00DF7F48" w:rsidRDefault="00DF7F48">
            <w:pPr>
              <w:numPr>
                <w:ilvl w:val="0"/>
                <w:numId w:val="76"/>
              </w:numPr>
              <w:tabs>
                <w:tab w:val="left" w:pos="-1440"/>
              </w:tabs>
              <w:rPr>
                <w:rFonts w:ascii="Arial" w:hAnsi="Arial"/>
                <w:b/>
              </w:rPr>
            </w:pPr>
            <w:r>
              <w:rPr>
                <w:rFonts w:ascii="Arial" w:hAnsi="Arial"/>
                <w:b/>
              </w:rPr>
              <w:t>adversely affects educational performance</w:t>
            </w:r>
          </w:p>
          <w:p w:rsidR="00DF7F48" w:rsidRDefault="00DF7F48">
            <w:pPr>
              <w:tabs>
                <w:tab w:val="left" w:pos="-1440"/>
              </w:tabs>
              <w:rPr>
                <w:rFonts w:ascii="Arial" w:hAnsi="Arial"/>
                <w:b/>
              </w:rPr>
            </w:pPr>
          </w:p>
          <w:p w:rsidR="00DF7F48" w:rsidRDefault="00DF7F48">
            <w:pPr>
              <w:tabs>
                <w:tab w:val="left" w:pos="-1440"/>
              </w:tabs>
              <w:rPr>
                <w:rFonts w:ascii="Arial" w:hAnsi="Arial"/>
              </w:rPr>
            </w:pPr>
            <w:r>
              <w:rPr>
                <w:rFonts w:ascii="Arial" w:hAnsi="Arial"/>
              </w:rPr>
              <w:t>The regulatory definition is not exhaustive in its listing of communication areas that may be affected.</w:t>
            </w:r>
          </w:p>
        </w:tc>
      </w:tr>
      <w:tr w:rsidR="00DF7F48">
        <w:tc>
          <w:tcPr>
            <w:tcW w:w="5130" w:type="dxa"/>
          </w:tcPr>
          <w:p w:rsidR="00DF7F48" w:rsidRDefault="00DF7F48">
            <w:pPr>
              <w:tabs>
                <w:tab w:val="left" w:pos="-1440"/>
              </w:tabs>
              <w:rPr>
                <w:rFonts w:ascii="Arial" w:hAnsi="Arial"/>
                <w:i/>
                <w:color w:val="000000"/>
              </w:rPr>
            </w:pPr>
            <w:r>
              <w:rPr>
                <w:rFonts w:ascii="Arial" w:hAnsi="Arial"/>
                <w:i/>
                <w:color w:val="000000"/>
              </w:rPr>
              <w:t>Physical</w:t>
            </w:r>
            <w:r>
              <w:rPr>
                <w:rFonts w:ascii="Arial" w:hAnsi="Arial"/>
                <w:color w:val="000000"/>
              </w:rPr>
              <w:t xml:space="preserve"> </w:t>
            </w:r>
            <w:r>
              <w:rPr>
                <w:rFonts w:ascii="Arial" w:hAnsi="Arial"/>
                <w:i/>
                <w:color w:val="000000"/>
              </w:rPr>
              <w:t>Impairment</w:t>
            </w:r>
            <w:r>
              <w:rPr>
                <w:rFonts w:ascii="Arial" w:hAnsi="Arial"/>
                <w:color w:val="000000"/>
              </w:rPr>
              <w:t xml:space="preserve"> – The physical capacity to move, coordinate actions, or perform physical activities is significantly limited, impaired, or delayed and is exhibited by difficulties in one or more of the following areas: physical and motor tasks; independent movement; performing basic life functions.  The term shall include severe orthopedic impairments or impairments caused by congenital anomaly, cerebral palsy, amputations, and fractures if such impairment adversely affects a student’s educational performance.</w:t>
            </w:r>
          </w:p>
        </w:tc>
        <w:tc>
          <w:tcPr>
            <w:tcW w:w="5130" w:type="dxa"/>
          </w:tcPr>
          <w:p w:rsidR="00DF7F48" w:rsidRDefault="00DF7F48">
            <w:pPr>
              <w:tabs>
                <w:tab w:val="left" w:pos="-1440"/>
              </w:tabs>
              <w:rPr>
                <w:rFonts w:ascii="Arial" w:hAnsi="Arial"/>
              </w:rPr>
            </w:pPr>
            <w:r>
              <w:rPr>
                <w:rFonts w:ascii="Arial" w:hAnsi="Arial"/>
              </w:rPr>
              <w:t>Key words:</w:t>
            </w:r>
          </w:p>
          <w:p w:rsidR="00DF7F48" w:rsidRDefault="00DF7F48">
            <w:pPr>
              <w:numPr>
                <w:ilvl w:val="0"/>
                <w:numId w:val="77"/>
              </w:numPr>
              <w:tabs>
                <w:tab w:val="left" w:pos="-1440"/>
              </w:tabs>
              <w:rPr>
                <w:rFonts w:ascii="Arial" w:hAnsi="Arial"/>
                <w:b/>
              </w:rPr>
            </w:pPr>
            <w:r>
              <w:rPr>
                <w:rFonts w:ascii="Arial" w:hAnsi="Arial"/>
                <w:b/>
              </w:rPr>
              <w:t>physical capacity to move, coordinate actions, or perform physical activities</w:t>
            </w:r>
          </w:p>
          <w:p w:rsidR="00DF7F48" w:rsidRDefault="00DF7F48">
            <w:pPr>
              <w:numPr>
                <w:ilvl w:val="0"/>
                <w:numId w:val="77"/>
              </w:numPr>
              <w:tabs>
                <w:tab w:val="left" w:pos="-1440"/>
              </w:tabs>
              <w:rPr>
                <w:rFonts w:ascii="Arial" w:hAnsi="Arial"/>
                <w:b/>
              </w:rPr>
            </w:pPr>
            <w:r>
              <w:rPr>
                <w:rFonts w:ascii="Arial" w:hAnsi="Arial"/>
                <w:b/>
              </w:rPr>
              <w:t>significantly limited, impaired, or delayed</w:t>
            </w:r>
          </w:p>
          <w:p w:rsidR="00DF7F48" w:rsidRDefault="00DF7F48">
            <w:pPr>
              <w:numPr>
                <w:ilvl w:val="0"/>
                <w:numId w:val="77"/>
              </w:numPr>
              <w:tabs>
                <w:tab w:val="left" w:pos="-1440"/>
              </w:tabs>
              <w:rPr>
                <w:rFonts w:ascii="Arial" w:hAnsi="Arial"/>
                <w:b/>
              </w:rPr>
            </w:pPr>
            <w:r>
              <w:rPr>
                <w:rFonts w:ascii="Arial" w:hAnsi="Arial"/>
                <w:b/>
              </w:rPr>
              <w:t>adversely affects educational performance</w:t>
            </w:r>
          </w:p>
          <w:p w:rsidR="00DF7F48" w:rsidRDefault="00DF7F48">
            <w:pPr>
              <w:tabs>
                <w:tab w:val="left" w:pos="-1440"/>
              </w:tabs>
              <w:rPr>
                <w:rFonts w:ascii="Arial" w:hAnsi="Arial"/>
              </w:rPr>
            </w:pPr>
          </w:p>
          <w:p w:rsidR="00DF7F48" w:rsidRDefault="00DF7F48">
            <w:pPr>
              <w:tabs>
                <w:tab w:val="left" w:pos="-1440"/>
              </w:tabs>
              <w:rPr>
                <w:rFonts w:ascii="Arial" w:hAnsi="Arial"/>
              </w:rPr>
            </w:pPr>
            <w:r>
              <w:rPr>
                <w:rFonts w:ascii="Arial" w:hAnsi="Arial"/>
              </w:rPr>
              <w:t xml:space="preserve">The regulatory definition is by no means exhaustive in its listing of physical impairments.  Readers are reminded that </w:t>
            </w:r>
            <w:proofErr w:type="gramStart"/>
            <w:r>
              <w:rPr>
                <w:rFonts w:ascii="Arial" w:hAnsi="Arial"/>
                <w:u w:val="single"/>
              </w:rPr>
              <w:t xml:space="preserve">many </w:t>
            </w:r>
            <w:r>
              <w:rPr>
                <w:rFonts w:ascii="Arial" w:hAnsi="Arial"/>
              </w:rPr>
              <w:t>other physical impairments</w:t>
            </w:r>
            <w:proofErr w:type="gramEnd"/>
            <w:r>
              <w:rPr>
                <w:rFonts w:ascii="Arial" w:hAnsi="Arial"/>
              </w:rPr>
              <w:t xml:space="preserve"> may affect educational progress.</w:t>
            </w:r>
          </w:p>
        </w:tc>
      </w:tr>
      <w:tr w:rsidR="00DF7F48">
        <w:tc>
          <w:tcPr>
            <w:tcW w:w="5130" w:type="dxa"/>
          </w:tcPr>
          <w:p w:rsidR="00DF7F48" w:rsidRDefault="00DF7F48">
            <w:pPr>
              <w:tabs>
                <w:tab w:val="left" w:pos="-1440"/>
              </w:tabs>
              <w:rPr>
                <w:rFonts w:ascii="Arial" w:hAnsi="Arial"/>
                <w:i/>
                <w:color w:val="000000"/>
              </w:rPr>
            </w:pPr>
            <w:r>
              <w:rPr>
                <w:rFonts w:ascii="Arial" w:hAnsi="Arial"/>
                <w:i/>
                <w:color w:val="000000"/>
              </w:rPr>
              <w:t xml:space="preserve">Health Impairment </w:t>
            </w:r>
            <w:r>
              <w:rPr>
                <w:rFonts w:ascii="Arial" w:hAnsi="Arial"/>
                <w:color w:val="000000"/>
              </w:rPr>
              <w:t xml:space="preserve">– A chronic or acute health problem such that the physiological capacity to function is significantly limited or impaired and results in one or more of the following: limited strength, vitality or alertness including a heightened alertness to environmental stimuli resulting in limited alertness with respect to the educational environment.   The term shall include health impairments due to asthma, attention deficit disorder or attention deficit with hyperactivity disorder, diabetes, epilepsy, a heart condition, hemophilia, lead poisoning, leukemia, </w:t>
            </w:r>
          </w:p>
        </w:tc>
        <w:tc>
          <w:tcPr>
            <w:tcW w:w="5130" w:type="dxa"/>
          </w:tcPr>
          <w:p w:rsidR="00DF7F48" w:rsidRDefault="00DF7F48">
            <w:pPr>
              <w:tabs>
                <w:tab w:val="left" w:pos="-1440"/>
              </w:tabs>
              <w:rPr>
                <w:rFonts w:ascii="Arial" w:hAnsi="Arial"/>
              </w:rPr>
            </w:pPr>
            <w:r>
              <w:rPr>
                <w:rFonts w:ascii="Arial" w:hAnsi="Arial"/>
              </w:rPr>
              <w:t>Key words</w:t>
            </w:r>
          </w:p>
          <w:p w:rsidR="00DF7F48" w:rsidRDefault="00DF7F48">
            <w:pPr>
              <w:numPr>
                <w:ilvl w:val="0"/>
                <w:numId w:val="60"/>
              </w:numPr>
              <w:tabs>
                <w:tab w:val="left" w:pos="-1440"/>
              </w:tabs>
              <w:rPr>
                <w:rFonts w:ascii="Arial" w:hAnsi="Arial"/>
                <w:b/>
              </w:rPr>
            </w:pPr>
            <w:r>
              <w:rPr>
                <w:rFonts w:ascii="Arial" w:hAnsi="Arial"/>
                <w:b/>
              </w:rPr>
              <w:t>Chronic or acute</w:t>
            </w:r>
          </w:p>
          <w:p w:rsidR="00DF7F48" w:rsidRDefault="00DF7F48">
            <w:pPr>
              <w:numPr>
                <w:ilvl w:val="0"/>
                <w:numId w:val="60"/>
              </w:numPr>
              <w:tabs>
                <w:tab w:val="left" w:pos="-1440"/>
              </w:tabs>
              <w:rPr>
                <w:rFonts w:ascii="Arial" w:hAnsi="Arial"/>
                <w:b/>
              </w:rPr>
            </w:pPr>
            <w:r>
              <w:rPr>
                <w:rFonts w:ascii="Arial" w:hAnsi="Arial"/>
                <w:b/>
              </w:rPr>
              <w:t>Capacity to function is significantly limited</w:t>
            </w:r>
          </w:p>
          <w:p w:rsidR="00DF7F48" w:rsidRDefault="00DF7F48">
            <w:pPr>
              <w:numPr>
                <w:ilvl w:val="0"/>
                <w:numId w:val="60"/>
              </w:numPr>
              <w:tabs>
                <w:tab w:val="left" w:pos="-1440"/>
              </w:tabs>
              <w:rPr>
                <w:rFonts w:ascii="Arial" w:hAnsi="Arial"/>
                <w:b/>
              </w:rPr>
            </w:pPr>
            <w:r>
              <w:rPr>
                <w:rFonts w:ascii="Arial" w:hAnsi="Arial"/>
                <w:b/>
              </w:rPr>
              <w:t>Resulting in limited alertness with respect to the educational environment</w:t>
            </w:r>
          </w:p>
          <w:p w:rsidR="00DF7F48" w:rsidRDefault="00DF7F48">
            <w:pPr>
              <w:tabs>
                <w:tab w:val="left" w:pos="-1440"/>
              </w:tabs>
              <w:rPr>
                <w:rFonts w:ascii="Arial" w:hAnsi="Arial"/>
              </w:rPr>
            </w:pPr>
          </w:p>
          <w:p w:rsidR="00DF7F48" w:rsidRDefault="00DF7F48">
            <w:pPr>
              <w:tabs>
                <w:tab w:val="left" w:pos="-1440"/>
              </w:tabs>
              <w:rPr>
                <w:rFonts w:ascii="Arial" w:hAnsi="Arial"/>
              </w:rPr>
            </w:pPr>
            <w:r>
              <w:rPr>
                <w:rFonts w:ascii="Arial" w:hAnsi="Arial"/>
              </w:rPr>
              <w:t xml:space="preserve">The regulatory definition is by no means exhaustive in its listing of health impairments.  Readers are reminded that </w:t>
            </w:r>
            <w:r>
              <w:rPr>
                <w:rFonts w:ascii="Arial" w:hAnsi="Arial"/>
                <w:u w:val="single"/>
              </w:rPr>
              <w:t xml:space="preserve">many </w:t>
            </w:r>
            <w:r>
              <w:rPr>
                <w:rFonts w:ascii="Arial" w:hAnsi="Arial"/>
              </w:rPr>
              <w:t>other health impairments may affect educational progress.</w:t>
            </w:r>
          </w:p>
        </w:tc>
      </w:tr>
      <w:tr w:rsidR="00DF7F48">
        <w:trPr>
          <w:cantSplit/>
        </w:trPr>
        <w:tc>
          <w:tcPr>
            <w:tcW w:w="10260" w:type="dxa"/>
            <w:gridSpan w:val="2"/>
            <w:shd w:val="pct10" w:color="auto" w:fill="FFFFFF"/>
          </w:tcPr>
          <w:p w:rsidR="00DF7F48" w:rsidRDefault="00DF7F48">
            <w:pPr>
              <w:tabs>
                <w:tab w:val="left" w:pos="-1440"/>
              </w:tabs>
              <w:rPr>
                <w:rFonts w:ascii="Arial" w:hAnsi="Arial"/>
              </w:rPr>
            </w:pPr>
            <w:r>
              <w:rPr>
                <w:rFonts w:ascii="Arial" w:hAnsi="Arial"/>
              </w:rPr>
              <w:t>Table 3:  DISABILITY DEFINITIONS – continued</w:t>
            </w:r>
          </w:p>
        </w:tc>
      </w:tr>
      <w:tr w:rsidR="00DF7F48">
        <w:tc>
          <w:tcPr>
            <w:tcW w:w="5130" w:type="dxa"/>
          </w:tcPr>
          <w:p w:rsidR="00DF7F48" w:rsidRDefault="00DF7F48">
            <w:pPr>
              <w:tabs>
                <w:tab w:val="left" w:pos="-1440"/>
              </w:tabs>
              <w:rPr>
                <w:rFonts w:ascii="Arial" w:hAnsi="Arial"/>
                <w:i/>
                <w:color w:val="000000"/>
              </w:rPr>
            </w:pPr>
            <w:r>
              <w:rPr>
                <w:rFonts w:ascii="Arial" w:hAnsi="Arial"/>
                <w:i/>
                <w:color w:val="000000"/>
              </w:rPr>
              <w:t>Health Impairment (continued)</w:t>
            </w:r>
          </w:p>
          <w:p w:rsidR="00DF7F48" w:rsidRDefault="00DF7F48">
            <w:pPr>
              <w:tabs>
                <w:tab w:val="left" w:pos="-1440"/>
              </w:tabs>
              <w:rPr>
                <w:rFonts w:ascii="Arial" w:hAnsi="Arial"/>
                <w:i/>
                <w:color w:val="000000"/>
              </w:rPr>
            </w:pPr>
            <w:proofErr w:type="gramStart"/>
            <w:r>
              <w:rPr>
                <w:rFonts w:ascii="Arial" w:hAnsi="Arial"/>
                <w:color w:val="000000"/>
              </w:rPr>
              <w:t>nephritis</w:t>
            </w:r>
            <w:proofErr w:type="gramEnd"/>
            <w:r>
              <w:rPr>
                <w:rFonts w:ascii="Arial" w:hAnsi="Arial"/>
                <w:color w:val="000000"/>
              </w:rPr>
              <w:t>, rheumatic fever, and sickle cell anemia, if such health impairment adversely affects a student’s educational performance.</w:t>
            </w:r>
          </w:p>
        </w:tc>
        <w:tc>
          <w:tcPr>
            <w:tcW w:w="5130" w:type="dxa"/>
          </w:tcPr>
          <w:p w:rsidR="00DF7F48" w:rsidRDefault="00DF7F48">
            <w:pPr>
              <w:tabs>
                <w:tab w:val="left" w:pos="-1440"/>
              </w:tabs>
              <w:rPr>
                <w:rFonts w:ascii="Arial" w:hAnsi="Arial"/>
              </w:rPr>
            </w:pPr>
          </w:p>
        </w:tc>
      </w:tr>
      <w:tr w:rsidR="00DF7F48">
        <w:tc>
          <w:tcPr>
            <w:tcW w:w="5130" w:type="dxa"/>
          </w:tcPr>
          <w:p w:rsidR="00DF7F48" w:rsidRDefault="00DF7F48">
            <w:pPr>
              <w:tabs>
                <w:tab w:val="left" w:pos="-1440"/>
              </w:tabs>
              <w:rPr>
                <w:rFonts w:ascii="Arial" w:hAnsi="Arial"/>
                <w:i/>
                <w:color w:val="000000"/>
              </w:rPr>
            </w:pPr>
            <w:r>
              <w:rPr>
                <w:rFonts w:ascii="Arial" w:hAnsi="Arial"/>
                <w:i/>
                <w:color w:val="000000"/>
              </w:rPr>
              <w:t>Specific Learning</w:t>
            </w:r>
            <w:r>
              <w:rPr>
                <w:rFonts w:ascii="Arial" w:hAnsi="Arial"/>
                <w:color w:val="000000"/>
              </w:rPr>
              <w:t xml:space="preserve"> </w:t>
            </w:r>
            <w:r>
              <w:rPr>
                <w:rFonts w:ascii="Arial" w:hAnsi="Arial"/>
                <w:i/>
                <w:color w:val="000000"/>
              </w:rPr>
              <w:t xml:space="preserve">Disability </w:t>
            </w:r>
            <w:r>
              <w:rPr>
                <w:rFonts w:ascii="Arial" w:hAnsi="Arial"/>
                <w:color w:val="000000"/>
              </w:rPr>
              <w:t>– The term means a disorder in one or more of the basic psychological processes involved in understanding or in using language, spoken or written, that may manifest itself in an imperfect ability to listen, think speak, read, write, spell, or to do mathematical calculations.  Use of the term shall meet all federal requirements given in federal law at 34 C.F.R. §§300.7(c</w:t>
            </w:r>
            <w:proofErr w:type="gramStart"/>
            <w:r>
              <w:rPr>
                <w:rFonts w:ascii="Arial" w:hAnsi="Arial"/>
                <w:color w:val="000000"/>
              </w:rPr>
              <w:t>)(</w:t>
            </w:r>
            <w:proofErr w:type="gramEnd"/>
            <w:r>
              <w:rPr>
                <w:rFonts w:ascii="Arial" w:hAnsi="Arial"/>
                <w:color w:val="000000"/>
              </w:rPr>
              <w:t>10) and 300.541.</w:t>
            </w:r>
          </w:p>
        </w:tc>
        <w:tc>
          <w:tcPr>
            <w:tcW w:w="5130" w:type="dxa"/>
          </w:tcPr>
          <w:p w:rsidR="00DF7F48" w:rsidRDefault="00DF7F48">
            <w:pPr>
              <w:numPr>
                <w:ilvl w:val="0"/>
                <w:numId w:val="51"/>
              </w:numPr>
              <w:tabs>
                <w:tab w:val="left" w:pos="-1440"/>
              </w:tabs>
              <w:rPr>
                <w:rFonts w:ascii="Arial" w:hAnsi="Arial"/>
                <w:b/>
              </w:rPr>
            </w:pPr>
            <w:r>
              <w:rPr>
                <w:rFonts w:ascii="Arial" w:hAnsi="Arial"/>
              </w:rPr>
              <w:t>Comments:  use of the term “</w:t>
            </w:r>
            <w:r>
              <w:rPr>
                <w:rFonts w:ascii="Arial" w:hAnsi="Arial"/>
                <w:b/>
              </w:rPr>
              <w:t>an imperfect ability</w:t>
            </w:r>
            <w:r>
              <w:rPr>
                <w:rFonts w:ascii="Arial" w:hAnsi="Arial"/>
              </w:rPr>
              <w:t>” must be considered in the context of other federal language which provides guidance that such term may be considered to mean “</w:t>
            </w:r>
            <w:r>
              <w:rPr>
                <w:rFonts w:ascii="Arial" w:hAnsi="Arial"/>
                <w:b/>
              </w:rPr>
              <w:t>seriously compromised”.</w:t>
            </w:r>
          </w:p>
          <w:p w:rsidR="00DF7F48" w:rsidRDefault="00DF7F48">
            <w:pPr>
              <w:numPr>
                <w:ilvl w:val="0"/>
                <w:numId w:val="52"/>
              </w:numPr>
              <w:tabs>
                <w:tab w:val="left" w:pos="-1440"/>
              </w:tabs>
              <w:rPr>
                <w:rFonts w:ascii="Arial" w:hAnsi="Arial"/>
              </w:rPr>
            </w:pPr>
            <w:r>
              <w:rPr>
                <w:rFonts w:ascii="Arial" w:hAnsi="Arial"/>
              </w:rPr>
              <w:t xml:space="preserve">34 CFR 300.541 includes an assessment of whether the student was provided with learning opportunities appropriate to the age of the student, and directs the Team to look for a </w:t>
            </w:r>
            <w:r>
              <w:rPr>
                <w:rFonts w:ascii="Arial" w:hAnsi="Arial"/>
                <w:b/>
              </w:rPr>
              <w:t>severe discrepancy between achievement and intellectual ability</w:t>
            </w:r>
            <w:r>
              <w:rPr>
                <w:rFonts w:ascii="Arial" w:hAnsi="Arial"/>
              </w:rPr>
              <w:t>.  (See also Table 5A)</w:t>
            </w:r>
          </w:p>
        </w:tc>
      </w:tr>
    </w:tbl>
    <w:p w:rsidR="00DF7F48" w:rsidRDefault="00DF7F48">
      <w:pPr>
        <w:rPr>
          <w:rFonts w:ascii="Arial" w:hAnsi="Arial"/>
          <w:sz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8640"/>
      </w:tblGrid>
      <w:tr w:rsidR="00DF7F48">
        <w:trPr>
          <w:cantSplit/>
        </w:trPr>
        <w:tc>
          <w:tcPr>
            <w:tcW w:w="10260" w:type="dxa"/>
            <w:gridSpan w:val="2"/>
            <w:shd w:val="pct10" w:color="auto" w:fill="FFFFFF"/>
          </w:tcPr>
          <w:p w:rsidR="00DF7F48" w:rsidRDefault="00DF7F48">
            <w:pPr>
              <w:pStyle w:val="Heading9"/>
              <w:spacing w:before="120"/>
              <w:rPr>
                <w:rFonts w:ascii="Arial" w:hAnsi="Arial"/>
                <w:sz w:val="20"/>
              </w:rPr>
            </w:pPr>
            <w:r>
              <w:rPr>
                <w:rFonts w:ascii="Arial" w:hAnsi="Arial"/>
                <w:b w:val="0"/>
                <w:sz w:val="20"/>
              </w:rPr>
              <w:t xml:space="preserve">Table 4:  </w:t>
            </w:r>
            <w:r>
              <w:rPr>
                <w:rFonts w:ascii="Arial" w:hAnsi="Arial"/>
                <w:sz w:val="20"/>
              </w:rPr>
              <w:t>Assessment Factors Related to Type of Disability</w:t>
            </w:r>
          </w:p>
          <w:p w:rsidR="00DF7F48" w:rsidRDefault="00DF7F48">
            <w:pPr>
              <w:spacing w:before="120"/>
              <w:jc w:val="center"/>
              <w:rPr>
                <w:rFonts w:ascii="Arial" w:hAnsi="Arial"/>
              </w:rPr>
            </w:pPr>
            <w:r>
              <w:rPr>
                <w:rFonts w:ascii="Arial" w:hAnsi="Arial"/>
              </w:rPr>
              <w:t>(NOTE:  THIS LIST IS NEITHER PRESCRIPTIVE NOR EXHAUSTIVE)</w:t>
            </w:r>
          </w:p>
          <w:p w:rsidR="00DF7F48" w:rsidRDefault="00DF7F48">
            <w:pPr>
              <w:spacing w:before="120"/>
              <w:jc w:val="center"/>
              <w:rPr>
                <w:rFonts w:ascii="Arial" w:hAnsi="Arial"/>
              </w:rPr>
            </w:pPr>
          </w:p>
        </w:tc>
      </w:tr>
      <w:tr w:rsidR="00DF7F48">
        <w:tc>
          <w:tcPr>
            <w:tcW w:w="1620" w:type="dxa"/>
          </w:tcPr>
          <w:p w:rsidR="00DF7F48" w:rsidRDefault="00DF7F48">
            <w:pPr>
              <w:spacing w:before="120"/>
              <w:jc w:val="center"/>
              <w:rPr>
                <w:rFonts w:ascii="Arial" w:hAnsi="Arial"/>
              </w:rPr>
            </w:pPr>
            <w:r>
              <w:rPr>
                <w:rFonts w:ascii="Arial" w:hAnsi="Arial"/>
              </w:rPr>
              <w:t>DISABILITY TYPE</w:t>
            </w:r>
          </w:p>
        </w:tc>
        <w:tc>
          <w:tcPr>
            <w:tcW w:w="8640" w:type="dxa"/>
            <w:tcBorders>
              <w:bottom w:val="nil"/>
            </w:tcBorders>
          </w:tcPr>
          <w:p w:rsidR="00DF7F48" w:rsidRDefault="00DF7F48">
            <w:pPr>
              <w:spacing w:before="120"/>
              <w:jc w:val="center"/>
              <w:rPr>
                <w:rFonts w:ascii="Arial" w:hAnsi="Arial"/>
              </w:rPr>
            </w:pPr>
            <w:r>
              <w:rPr>
                <w:rFonts w:ascii="Arial" w:hAnsi="Arial"/>
              </w:rPr>
              <w:t>POSSIBLE  ASSESSMENTS &amp; ASSESSMENT FACTORS</w:t>
            </w:r>
          </w:p>
        </w:tc>
      </w:tr>
      <w:tr w:rsidR="00DF7F48">
        <w:tc>
          <w:tcPr>
            <w:tcW w:w="1620" w:type="dxa"/>
            <w:tcBorders>
              <w:right w:val="nil"/>
            </w:tcBorders>
          </w:tcPr>
          <w:p w:rsidR="00DF7F48" w:rsidRDefault="00DF7F48">
            <w:pPr>
              <w:rPr>
                <w:rFonts w:ascii="Arial" w:hAnsi="Arial"/>
              </w:rPr>
            </w:pPr>
            <w:r>
              <w:rPr>
                <w:rFonts w:ascii="Arial" w:hAnsi="Arial"/>
              </w:rPr>
              <w:t>Autism</w:t>
            </w:r>
          </w:p>
        </w:tc>
        <w:tc>
          <w:tcPr>
            <w:tcW w:w="8640" w:type="dxa"/>
            <w:tcBorders>
              <w:top w:val="single" w:sz="4" w:space="0" w:color="auto"/>
              <w:left w:val="single" w:sz="4" w:space="0" w:color="auto"/>
              <w:bottom w:val="single" w:sz="4" w:space="0" w:color="auto"/>
              <w:right w:val="single" w:sz="4" w:space="0" w:color="auto"/>
            </w:tcBorders>
          </w:tcPr>
          <w:p w:rsidR="00DF7F48" w:rsidRDefault="00DF7F48">
            <w:pPr>
              <w:numPr>
                <w:ilvl w:val="0"/>
                <w:numId w:val="29"/>
              </w:numPr>
              <w:rPr>
                <w:rFonts w:ascii="Arial" w:hAnsi="Arial"/>
              </w:rPr>
            </w:pPr>
            <w:r>
              <w:rPr>
                <w:rFonts w:ascii="Arial" w:hAnsi="Arial"/>
              </w:rPr>
              <w:t>Autism-specific rating scales</w:t>
            </w:r>
          </w:p>
          <w:p w:rsidR="00DF7F48" w:rsidRDefault="00DF7F48">
            <w:pPr>
              <w:numPr>
                <w:ilvl w:val="0"/>
                <w:numId w:val="29"/>
              </w:numPr>
              <w:rPr>
                <w:rFonts w:ascii="Arial" w:hAnsi="Arial"/>
              </w:rPr>
            </w:pPr>
            <w:r>
              <w:rPr>
                <w:rFonts w:ascii="Arial" w:hAnsi="Arial"/>
              </w:rPr>
              <w:t>Assessment of social maturity and skills</w:t>
            </w:r>
          </w:p>
          <w:p w:rsidR="00DF7F48" w:rsidRDefault="00DF7F48">
            <w:pPr>
              <w:numPr>
                <w:ilvl w:val="0"/>
                <w:numId w:val="29"/>
              </w:numPr>
              <w:rPr>
                <w:rFonts w:ascii="Arial" w:hAnsi="Arial"/>
              </w:rPr>
            </w:pPr>
            <w:r>
              <w:rPr>
                <w:rFonts w:ascii="Arial" w:hAnsi="Arial"/>
              </w:rPr>
              <w:t>Communication Sample and assessment of student’s language skills including pragmatic language skills</w:t>
            </w:r>
          </w:p>
          <w:p w:rsidR="00DF7F48" w:rsidRDefault="00DF7F48">
            <w:pPr>
              <w:numPr>
                <w:ilvl w:val="0"/>
                <w:numId w:val="29"/>
              </w:numPr>
              <w:rPr>
                <w:rFonts w:ascii="Arial" w:hAnsi="Arial"/>
              </w:rPr>
            </w:pPr>
            <w:r>
              <w:rPr>
                <w:rFonts w:ascii="Arial" w:hAnsi="Arial"/>
              </w:rPr>
              <w:t>Observations – note if student engages in repetitive or stereotyped movements and the student’s response to change in daily routines or environment</w:t>
            </w:r>
          </w:p>
          <w:p w:rsidR="00DF7F48" w:rsidRDefault="00DF7F48">
            <w:pPr>
              <w:numPr>
                <w:ilvl w:val="0"/>
                <w:numId w:val="29"/>
              </w:numPr>
              <w:rPr>
                <w:rFonts w:ascii="Arial" w:hAnsi="Arial"/>
              </w:rPr>
            </w:pPr>
            <w:r>
              <w:rPr>
                <w:rFonts w:ascii="Arial" w:hAnsi="Arial"/>
              </w:rPr>
              <w:t>Assessment of student response to sensory experiences</w:t>
            </w:r>
          </w:p>
          <w:p w:rsidR="00DF7F48" w:rsidRDefault="00DF7F48">
            <w:pPr>
              <w:numPr>
                <w:ilvl w:val="0"/>
                <w:numId w:val="29"/>
              </w:numPr>
              <w:rPr>
                <w:rFonts w:ascii="Arial" w:hAnsi="Arial"/>
              </w:rPr>
            </w:pPr>
            <w:r>
              <w:rPr>
                <w:rFonts w:ascii="Arial" w:hAnsi="Arial"/>
              </w:rPr>
              <w:t>Assessment of student’s emotional status (see also emotional impairment)</w:t>
            </w:r>
          </w:p>
          <w:p w:rsidR="00DF7F48" w:rsidRDefault="00DF7F48">
            <w:pPr>
              <w:numPr>
                <w:ilvl w:val="0"/>
                <w:numId w:val="29"/>
              </w:numPr>
              <w:rPr>
                <w:rFonts w:ascii="Arial" w:hAnsi="Arial"/>
              </w:rPr>
            </w:pPr>
            <w:r>
              <w:rPr>
                <w:rFonts w:ascii="Arial" w:hAnsi="Arial"/>
              </w:rPr>
              <w:t>Assessment in multiple environments with a variety of tasks</w:t>
            </w:r>
          </w:p>
          <w:p w:rsidR="00DF7F48" w:rsidRDefault="00DF7F48">
            <w:pPr>
              <w:numPr>
                <w:ilvl w:val="0"/>
                <w:numId w:val="29"/>
              </w:numPr>
              <w:rPr>
                <w:rFonts w:ascii="Arial" w:hAnsi="Arial"/>
              </w:rPr>
            </w:pPr>
            <w:r>
              <w:rPr>
                <w:rFonts w:ascii="Arial" w:hAnsi="Arial"/>
              </w:rPr>
              <w:t>Note:  This is a low incidence disability.  Assessors should have experience and knowledge related to appropriate assessment tools</w:t>
            </w:r>
          </w:p>
        </w:tc>
      </w:tr>
      <w:tr w:rsidR="00DF7F48">
        <w:tc>
          <w:tcPr>
            <w:tcW w:w="1620" w:type="dxa"/>
            <w:tcBorders>
              <w:right w:val="nil"/>
            </w:tcBorders>
          </w:tcPr>
          <w:p w:rsidR="00DF7F48" w:rsidRDefault="00DF7F48">
            <w:pPr>
              <w:rPr>
                <w:rFonts w:ascii="Arial" w:hAnsi="Arial"/>
              </w:rPr>
            </w:pPr>
            <w:r>
              <w:rPr>
                <w:rFonts w:ascii="Arial" w:hAnsi="Arial"/>
              </w:rPr>
              <w:t>Developmental Delay</w:t>
            </w:r>
          </w:p>
        </w:tc>
        <w:tc>
          <w:tcPr>
            <w:tcW w:w="8640" w:type="dxa"/>
            <w:tcBorders>
              <w:top w:val="nil"/>
              <w:left w:val="single" w:sz="4" w:space="0" w:color="auto"/>
              <w:bottom w:val="single" w:sz="4" w:space="0" w:color="auto"/>
              <w:right w:val="single" w:sz="4" w:space="0" w:color="auto"/>
            </w:tcBorders>
          </w:tcPr>
          <w:p w:rsidR="00DF7F48" w:rsidRDefault="00DF7F48">
            <w:pPr>
              <w:numPr>
                <w:ilvl w:val="0"/>
                <w:numId w:val="30"/>
              </w:numPr>
              <w:rPr>
                <w:rFonts w:ascii="Arial" w:hAnsi="Arial"/>
              </w:rPr>
            </w:pPr>
            <w:r>
              <w:rPr>
                <w:rFonts w:ascii="Arial" w:hAnsi="Arial"/>
              </w:rPr>
              <w:t>Appropriate consideration only if student is nine (9) years of age or younger</w:t>
            </w:r>
          </w:p>
          <w:p w:rsidR="00DF7F48" w:rsidRDefault="00DF7F48">
            <w:pPr>
              <w:numPr>
                <w:ilvl w:val="0"/>
                <w:numId w:val="41"/>
              </w:numPr>
              <w:rPr>
                <w:rFonts w:ascii="Arial" w:hAnsi="Arial"/>
              </w:rPr>
            </w:pPr>
            <w:r>
              <w:rPr>
                <w:rFonts w:ascii="Arial" w:hAnsi="Arial"/>
              </w:rPr>
              <w:t>Assessment of developmental performance in language; cognition; physical development; social, emotional, or adaptive development</w:t>
            </w:r>
          </w:p>
          <w:p w:rsidR="00DF7F48" w:rsidRDefault="00DF7F48">
            <w:pPr>
              <w:numPr>
                <w:ilvl w:val="0"/>
                <w:numId w:val="41"/>
              </w:numPr>
              <w:rPr>
                <w:rFonts w:ascii="Arial" w:hAnsi="Arial"/>
              </w:rPr>
            </w:pPr>
            <w:r>
              <w:rPr>
                <w:rFonts w:ascii="Arial" w:hAnsi="Arial"/>
              </w:rPr>
              <w:t xml:space="preserve"> Psychometric assessments</w:t>
            </w:r>
          </w:p>
          <w:p w:rsidR="00DF7F48" w:rsidRDefault="00DF7F48">
            <w:pPr>
              <w:numPr>
                <w:ilvl w:val="0"/>
                <w:numId w:val="30"/>
              </w:numPr>
              <w:rPr>
                <w:rFonts w:ascii="Arial" w:hAnsi="Arial"/>
              </w:rPr>
            </w:pPr>
            <w:r>
              <w:rPr>
                <w:rFonts w:ascii="Arial" w:hAnsi="Arial"/>
              </w:rPr>
              <w:t>Classroom observations</w:t>
            </w:r>
          </w:p>
          <w:p w:rsidR="00DF7F48" w:rsidRDefault="00DF7F48">
            <w:pPr>
              <w:numPr>
                <w:ilvl w:val="0"/>
                <w:numId w:val="30"/>
              </w:numPr>
              <w:rPr>
                <w:rFonts w:ascii="Arial" w:hAnsi="Arial"/>
              </w:rPr>
            </w:pPr>
            <w:r>
              <w:rPr>
                <w:rFonts w:ascii="Arial" w:hAnsi="Arial"/>
              </w:rPr>
              <w:t>Developmental history</w:t>
            </w:r>
          </w:p>
          <w:p w:rsidR="00DF7F48" w:rsidRDefault="00DF7F48">
            <w:pPr>
              <w:numPr>
                <w:ilvl w:val="0"/>
                <w:numId w:val="30"/>
              </w:numPr>
              <w:rPr>
                <w:rFonts w:ascii="Arial" w:hAnsi="Arial"/>
              </w:rPr>
            </w:pPr>
            <w:r>
              <w:rPr>
                <w:rFonts w:ascii="Arial" w:hAnsi="Arial"/>
              </w:rPr>
              <w:t xml:space="preserve">Norm reference data or professional consensus finding of delay of 6 months or more in one or more areas for </w:t>
            </w:r>
            <w:r>
              <w:rPr>
                <w:rFonts w:ascii="Arial" w:hAnsi="Arial"/>
                <w:u w:val="single"/>
              </w:rPr>
              <w:t>younger</w:t>
            </w:r>
            <w:r>
              <w:rPr>
                <w:rFonts w:ascii="Arial" w:hAnsi="Arial"/>
              </w:rPr>
              <w:t xml:space="preserve"> children and 9 months or more for </w:t>
            </w:r>
            <w:r>
              <w:rPr>
                <w:rFonts w:ascii="Arial" w:hAnsi="Arial"/>
                <w:u w:val="single"/>
              </w:rPr>
              <w:t>older</w:t>
            </w:r>
            <w:r>
              <w:rPr>
                <w:rFonts w:ascii="Arial" w:hAnsi="Arial"/>
              </w:rPr>
              <w:t xml:space="preserve"> children</w:t>
            </w:r>
          </w:p>
        </w:tc>
      </w:tr>
      <w:tr w:rsidR="00DF7F48">
        <w:tc>
          <w:tcPr>
            <w:tcW w:w="1620" w:type="dxa"/>
            <w:tcBorders>
              <w:bottom w:val="nil"/>
            </w:tcBorders>
          </w:tcPr>
          <w:p w:rsidR="00DF7F48" w:rsidRDefault="00DF7F48">
            <w:pPr>
              <w:rPr>
                <w:rFonts w:ascii="Arial" w:hAnsi="Arial"/>
              </w:rPr>
            </w:pPr>
            <w:r>
              <w:rPr>
                <w:rFonts w:ascii="Arial" w:hAnsi="Arial"/>
              </w:rPr>
              <w:t>Intellectual Impairment</w:t>
            </w:r>
          </w:p>
        </w:tc>
        <w:tc>
          <w:tcPr>
            <w:tcW w:w="8640" w:type="dxa"/>
            <w:tcBorders>
              <w:top w:val="nil"/>
              <w:bottom w:val="nil"/>
            </w:tcBorders>
          </w:tcPr>
          <w:p w:rsidR="00DF7F48" w:rsidRDefault="00DF7F48">
            <w:pPr>
              <w:numPr>
                <w:ilvl w:val="0"/>
                <w:numId w:val="31"/>
              </w:numPr>
              <w:rPr>
                <w:rFonts w:ascii="Arial" w:hAnsi="Arial"/>
              </w:rPr>
            </w:pPr>
            <w:r>
              <w:rPr>
                <w:rFonts w:ascii="Arial" w:hAnsi="Arial"/>
              </w:rPr>
              <w:t>Developmental and educational history – evidence of permanent limitations of capacity</w:t>
            </w:r>
          </w:p>
          <w:p w:rsidR="00DF7F48" w:rsidRDefault="00DF7F48">
            <w:pPr>
              <w:numPr>
                <w:ilvl w:val="0"/>
                <w:numId w:val="31"/>
              </w:numPr>
              <w:rPr>
                <w:rFonts w:ascii="Arial" w:hAnsi="Arial"/>
              </w:rPr>
            </w:pPr>
            <w:r>
              <w:rPr>
                <w:rFonts w:ascii="Arial" w:hAnsi="Arial"/>
              </w:rPr>
              <w:t>Look for significant limitation, not just slower learning</w:t>
            </w:r>
          </w:p>
          <w:p w:rsidR="00DF7F48" w:rsidRDefault="00DF7F48">
            <w:pPr>
              <w:numPr>
                <w:ilvl w:val="0"/>
                <w:numId w:val="31"/>
              </w:numPr>
              <w:rPr>
                <w:rFonts w:ascii="Arial" w:hAnsi="Arial"/>
              </w:rPr>
            </w:pPr>
            <w:r>
              <w:rPr>
                <w:rFonts w:ascii="Arial" w:hAnsi="Arial"/>
              </w:rPr>
              <w:t>Assessment of:  rate of learning, patterns of learning, understanding of abstract concepts.</w:t>
            </w:r>
          </w:p>
          <w:p w:rsidR="00DF7F48" w:rsidRDefault="00DF7F48">
            <w:pPr>
              <w:numPr>
                <w:ilvl w:val="0"/>
                <w:numId w:val="31"/>
              </w:numPr>
              <w:rPr>
                <w:rFonts w:ascii="Arial" w:hAnsi="Arial"/>
              </w:rPr>
            </w:pPr>
            <w:r>
              <w:rPr>
                <w:rFonts w:ascii="Arial" w:hAnsi="Arial"/>
              </w:rPr>
              <w:t>Assessment in different environments</w:t>
            </w:r>
          </w:p>
          <w:p w:rsidR="00DF7F48" w:rsidRDefault="00DF7F48">
            <w:pPr>
              <w:numPr>
                <w:ilvl w:val="0"/>
                <w:numId w:val="31"/>
              </w:numPr>
              <w:rPr>
                <w:rFonts w:ascii="Arial" w:hAnsi="Arial"/>
              </w:rPr>
            </w:pPr>
            <w:r>
              <w:rPr>
                <w:rFonts w:ascii="Arial" w:hAnsi="Arial"/>
              </w:rPr>
              <w:t>Assessment of adaptive behaviors of student</w:t>
            </w:r>
          </w:p>
          <w:p w:rsidR="00DF7F48" w:rsidRDefault="00DF7F48">
            <w:pPr>
              <w:numPr>
                <w:ilvl w:val="0"/>
                <w:numId w:val="31"/>
              </w:numPr>
              <w:rPr>
                <w:rFonts w:ascii="Arial" w:hAnsi="Arial"/>
              </w:rPr>
            </w:pPr>
            <w:r>
              <w:rPr>
                <w:rFonts w:ascii="Arial" w:hAnsi="Arial"/>
              </w:rPr>
              <w:t xml:space="preserve">Standardized IQ tests may be used as </w:t>
            </w:r>
            <w:r>
              <w:rPr>
                <w:rFonts w:ascii="Arial" w:hAnsi="Arial"/>
                <w:u w:val="single"/>
              </w:rPr>
              <w:t>one</w:t>
            </w:r>
            <w:r>
              <w:rPr>
                <w:rFonts w:ascii="Arial" w:hAnsi="Arial"/>
              </w:rPr>
              <w:t xml:space="preserve"> measure for consideration, but is not sufficient for a finding of disability of this type</w:t>
            </w:r>
          </w:p>
        </w:tc>
      </w:tr>
      <w:tr w:rsidR="00DF7F48">
        <w:tc>
          <w:tcPr>
            <w:tcW w:w="1620" w:type="dxa"/>
            <w:tcBorders>
              <w:bottom w:val="single" w:sz="4" w:space="0" w:color="auto"/>
            </w:tcBorders>
          </w:tcPr>
          <w:p w:rsidR="00DF7F48" w:rsidRDefault="00DF7F48">
            <w:pPr>
              <w:rPr>
                <w:rFonts w:ascii="Arial" w:hAnsi="Arial"/>
              </w:rPr>
            </w:pPr>
            <w:r>
              <w:rPr>
                <w:rFonts w:ascii="Arial" w:hAnsi="Arial"/>
              </w:rPr>
              <w:t>Sensory Impairment – Hearing</w:t>
            </w:r>
          </w:p>
        </w:tc>
        <w:tc>
          <w:tcPr>
            <w:tcW w:w="8640" w:type="dxa"/>
            <w:tcBorders>
              <w:bottom w:val="single" w:sz="4" w:space="0" w:color="auto"/>
            </w:tcBorders>
          </w:tcPr>
          <w:p w:rsidR="00DF7F48" w:rsidRDefault="00DF7F48">
            <w:pPr>
              <w:numPr>
                <w:ilvl w:val="0"/>
                <w:numId w:val="32"/>
              </w:numPr>
              <w:rPr>
                <w:rFonts w:ascii="Arial" w:hAnsi="Arial"/>
              </w:rPr>
            </w:pPr>
            <w:r>
              <w:rPr>
                <w:rFonts w:ascii="Arial" w:hAnsi="Arial"/>
              </w:rPr>
              <w:t>Audiological assessment including assessment of functional residual hearing capacity</w:t>
            </w:r>
          </w:p>
          <w:p w:rsidR="00DF7F48" w:rsidRDefault="00DF7F48">
            <w:pPr>
              <w:numPr>
                <w:ilvl w:val="0"/>
                <w:numId w:val="32"/>
              </w:numPr>
              <w:rPr>
                <w:rFonts w:ascii="Arial" w:hAnsi="Arial"/>
              </w:rPr>
            </w:pPr>
            <w:r>
              <w:rPr>
                <w:rFonts w:ascii="Arial" w:hAnsi="Arial"/>
              </w:rPr>
              <w:t>Assessment of student’s capacity to derive assistance from the use of assistive technology such as hearing aids, auditory trainers, FM systems, or cochlear implants</w:t>
            </w:r>
          </w:p>
          <w:p w:rsidR="00DF7F48" w:rsidRDefault="00DF7F48">
            <w:pPr>
              <w:numPr>
                <w:ilvl w:val="0"/>
                <w:numId w:val="32"/>
              </w:numPr>
              <w:rPr>
                <w:rFonts w:ascii="Arial" w:hAnsi="Arial"/>
              </w:rPr>
            </w:pPr>
            <w:r>
              <w:rPr>
                <w:rFonts w:ascii="Arial" w:hAnsi="Arial"/>
              </w:rPr>
              <w:t>Review of student’s educational and developmental history</w:t>
            </w:r>
          </w:p>
          <w:p w:rsidR="00DF7F48" w:rsidRDefault="00DF7F48">
            <w:pPr>
              <w:numPr>
                <w:ilvl w:val="0"/>
                <w:numId w:val="32"/>
              </w:numPr>
              <w:rPr>
                <w:rFonts w:ascii="Arial" w:hAnsi="Arial"/>
              </w:rPr>
            </w:pPr>
            <w:r>
              <w:rPr>
                <w:rFonts w:ascii="Arial" w:hAnsi="Arial"/>
              </w:rPr>
              <w:t>Medical history and current medical assessment</w:t>
            </w:r>
          </w:p>
          <w:p w:rsidR="00DF7F48" w:rsidRDefault="00DF7F48">
            <w:pPr>
              <w:numPr>
                <w:ilvl w:val="0"/>
                <w:numId w:val="32"/>
              </w:numPr>
              <w:rPr>
                <w:rFonts w:ascii="Arial" w:hAnsi="Arial"/>
              </w:rPr>
            </w:pPr>
            <w:r>
              <w:rPr>
                <w:rFonts w:ascii="Arial" w:hAnsi="Arial"/>
              </w:rPr>
              <w:t>Assessment of oral language development and communication abilities of student</w:t>
            </w:r>
          </w:p>
          <w:p w:rsidR="00DF7F48" w:rsidRDefault="00DF7F48">
            <w:pPr>
              <w:pStyle w:val="Footer"/>
              <w:tabs>
                <w:tab w:val="clear" w:pos="4320"/>
                <w:tab w:val="clear" w:pos="8640"/>
              </w:tabs>
              <w:rPr>
                <w:rFonts w:ascii="Arial" w:hAnsi="Arial"/>
              </w:rPr>
            </w:pPr>
          </w:p>
        </w:tc>
      </w:tr>
      <w:tr w:rsidR="00DF7F48">
        <w:trPr>
          <w:cantSplit/>
        </w:trPr>
        <w:tc>
          <w:tcPr>
            <w:tcW w:w="10260" w:type="dxa"/>
            <w:gridSpan w:val="2"/>
            <w:tcBorders>
              <w:top w:val="single" w:sz="4" w:space="0" w:color="auto"/>
            </w:tcBorders>
            <w:shd w:val="pct10" w:color="auto" w:fill="FFFFFF"/>
          </w:tcPr>
          <w:p w:rsidR="00DF7F48" w:rsidRDefault="00DF7F48">
            <w:pPr>
              <w:pStyle w:val="Heading9"/>
              <w:spacing w:before="120"/>
              <w:jc w:val="left"/>
              <w:rPr>
                <w:rFonts w:ascii="Arial" w:hAnsi="Arial"/>
                <w:sz w:val="20"/>
              </w:rPr>
            </w:pPr>
            <w:r>
              <w:rPr>
                <w:rFonts w:ascii="Arial" w:hAnsi="Arial"/>
                <w:b w:val="0"/>
                <w:sz w:val="20"/>
              </w:rPr>
              <w:t xml:space="preserve">Table 4:  </w:t>
            </w:r>
            <w:r>
              <w:rPr>
                <w:rFonts w:ascii="Arial" w:hAnsi="Arial"/>
                <w:sz w:val="20"/>
              </w:rPr>
              <w:t>Assessment Factors Related to Type of Disability – continued</w:t>
            </w:r>
          </w:p>
        </w:tc>
      </w:tr>
      <w:tr w:rsidR="00DF7F48">
        <w:tc>
          <w:tcPr>
            <w:tcW w:w="1620" w:type="dxa"/>
          </w:tcPr>
          <w:p w:rsidR="00DF7F48" w:rsidRDefault="00DF7F48">
            <w:pPr>
              <w:pStyle w:val="Footer"/>
              <w:tabs>
                <w:tab w:val="clear" w:pos="4320"/>
                <w:tab w:val="clear" w:pos="8640"/>
              </w:tabs>
              <w:spacing w:before="240"/>
              <w:rPr>
                <w:rFonts w:ascii="Arial" w:hAnsi="Arial"/>
              </w:rPr>
            </w:pPr>
            <w:r>
              <w:rPr>
                <w:rFonts w:ascii="Arial" w:hAnsi="Arial"/>
              </w:rPr>
              <w:t>Sensory Impairment – Hearing (continued)</w:t>
            </w:r>
          </w:p>
        </w:tc>
        <w:tc>
          <w:tcPr>
            <w:tcW w:w="8640" w:type="dxa"/>
          </w:tcPr>
          <w:p w:rsidR="00DF7F48" w:rsidRDefault="00DF7F48">
            <w:pPr>
              <w:numPr>
                <w:ilvl w:val="0"/>
                <w:numId w:val="32"/>
              </w:numPr>
              <w:rPr>
                <w:rFonts w:ascii="Arial" w:hAnsi="Arial"/>
              </w:rPr>
            </w:pPr>
            <w:r>
              <w:rPr>
                <w:rFonts w:ascii="Arial" w:hAnsi="Arial"/>
              </w:rPr>
              <w:t>Assessment of student in relation to school environment, and vice versa, including participation behaviors, social/communication behaviors, interaction with other students and with adults, and behaviors in relation to different learning environments</w:t>
            </w:r>
          </w:p>
          <w:p w:rsidR="00DF7F48" w:rsidRDefault="00DF7F48">
            <w:pPr>
              <w:numPr>
                <w:ilvl w:val="0"/>
                <w:numId w:val="32"/>
              </w:numPr>
              <w:rPr>
                <w:rFonts w:ascii="Arial" w:hAnsi="Arial"/>
              </w:rPr>
            </w:pPr>
            <w:r>
              <w:rPr>
                <w:rFonts w:ascii="Arial" w:hAnsi="Arial"/>
              </w:rPr>
              <w:t>Assessment of student’s auditory discrimination and processing skills</w:t>
            </w:r>
          </w:p>
          <w:p w:rsidR="00DF7F48" w:rsidRDefault="00DF7F48">
            <w:pPr>
              <w:numPr>
                <w:ilvl w:val="0"/>
                <w:numId w:val="32"/>
              </w:numPr>
              <w:rPr>
                <w:rFonts w:ascii="Arial" w:hAnsi="Arial"/>
              </w:rPr>
            </w:pPr>
            <w:r>
              <w:rPr>
                <w:rFonts w:ascii="Arial" w:hAnsi="Arial"/>
              </w:rPr>
              <w:t>Note:  Hearing impairment is often concurrent with other disabling conditions and should be carefully considered when student has physical disabilities or syndromes, apparent fluctuating or changed auditory skills, communication impairments or poor vision</w:t>
            </w:r>
          </w:p>
          <w:p w:rsidR="00DF7F48" w:rsidRDefault="00DF7F48">
            <w:pPr>
              <w:numPr>
                <w:ilvl w:val="0"/>
                <w:numId w:val="33"/>
              </w:numPr>
              <w:rPr>
                <w:rFonts w:ascii="Arial" w:hAnsi="Arial"/>
              </w:rPr>
            </w:pPr>
            <w:r>
              <w:rPr>
                <w:rFonts w:ascii="Arial" w:hAnsi="Arial"/>
              </w:rPr>
              <w:t>Note:  This is a low incidence disability.  Assessors should have experience and knowledge related to appropriate assessment tools for students who may be deaf or hard of hearing</w:t>
            </w:r>
          </w:p>
        </w:tc>
      </w:tr>
      <w:tr w:rsidR="00DF7F48">
        <w:tc>
          <w:tcPr>
            <w:tcW w:w="1620" w:type="dxa"/>
          </w:tcPr>
          <w:p w:rsidR="00DF7F48" w:rsidRDefault="00DF7F48">
            <w:pPr>
              <w:rPr>
                <w:rFonts w:ascii="Arial" w:hAnsi="Arial"/>
              </w:rPr>
            </w:pPr>
            <w:r>
              <w:rPr>
                <w:rFonts w:ascii="Arial" w:hAnsi="Arial"/>
              </w:rPr>
              <w:t>Sensory Impairment – Vision</w:t>
            </w:r>
          </w:p>
        </w:tc>
        <w:tc>
          <w:tcPr>
            <w:tcW w:w="8640" w:type="dxa"/>
          </w:tcPr>
          <w:p w:rsidR="00DF7F48" w:rsidRDefault="00DF7F48">
            <w:pPr>
              <w:numPr>
                <w:ilvl w:val="0"/>
                <w:numId w:val="33"/>
              </w:numPr>
              <w:rPr>
                <w:rFonts w:ascii="Arial" w:hAnsi="Arial"/>
              </w:rPr>
            </w:pPr>
            <w:r>
              <w:rPr>
                <w:rFonts w:ascii="Arial" w:hAnsi="Arial"/>
              </w:rPr>
              <w:t>Visual acuity assessment, including assessment of functional residual vision after correction</w:t>
            </w:r>
          </w:p>
          <w:p w:rsidR="00DF7F48" w:rsidRDefault="00DF7F48">
            <w:pPr>
              <w:numPr>
                <w:ilvl w:val="0"/>
                <w:numId w:val="33"/>
              </w:numPr>
              <w:rPr>
                <w:rFonts w:ascii="Arial" w:hAnsi="Arial"/>
              </w:rPr>
            </w:pPr>
            <w:r>
              <w:rPr>
                <w:rFonts w:ascii="Arial" w:hAnsi="Arial"/>
              </w:rPr>
              <w:t>Note:  students with multiple impairments are at risk for visual impairments.  If multiple impairments are present, a vision screening should be provided</w:t>
            </w:r>
          </w:p>
          <w:p w:rsidR="00DF7F48" w:rsidRDefault="00DF7F48">
            <w:pPr>
              <w:numPr>
                <w:ilvl w:val="0"/>
                <w:numId w:val="33"/>
              </w:numPr>
              <w:rPr>
                <w:rFonts w:ascii="Arial" w:hAnsi="Arial"/>
              </w:rPr>
            </w:pPr>
            <w:r>
              <w:rPr>
                <w:rFonts w:ascii="Arial" w:hAnsi="Arial"/>
              </w:rPr>
              <w:t>Medical history and current medical assessment</w:t>
            </w:r>
          </w:p>
          <w:p w:rsidR="00DF7F48" w:rsidRDefault="00DF7F48">
            <w:pPr>
              <w:numPr>
                <w:ilvl w:val="0"/>
                <w:numId w:val="33"/>
              </w:numPr>
              <w:rPr>
                <w:rFonts w:ascii="Arial" w:hAnsi="Arial"/>
              </w:rPr>
            </w:pPr>
            <w:r>
              <w:rPr>
                <w:rFonts w:ascii="Arial" w:hAnsi="Arial"/>
              </w:rPr>
              <w:t>Opthamological and clinical low vision assessment</w:t>
            </w:r>
          </w:p>
          <w:p w:rsidR="00DF7F48" w:rsidRDefault="00DF7F48">
            <w:pPr>
              <w:numPr>
                <w:ilvl w:val="0"/>
                <w:numId w:val="33"/>
              </w:numPr>
              <w:rPr>
                <w:rFonts w:ascii="Arial" w:hAnsi="Arial"/>
              </w:rPr>
            </w:pPr>
            <w:r>
              <w:rPr>
                <w:rFonts w:ascii="Arial" w:hAnsi="Arial"/>
              </w:rPr>
              <w:t>If appropriate, assessment of student’s capacity to learn/use Braille</w:t>
            </w:r>
          </w:p>
          <w:p w:rsidR="00DF7F48" w:rsidRDefault="00DF7F48">
            <w:pPr>
              <w:numPr>
                <w:ilvl w:val="0"/>
                <w:numId w:val="33"/>
              </w:numPr>
              <w:rPr>
                <w:rFonts w:ascii="Arial" w:hAnsi="Arial"/>
              </w:rPr>
            </w:pPr>
            <w:r>
              <w:rPr>
                <w:rFonts w:ascii="Arial" w:hAnsi="Arial"/>
              </w:rPr>
              <w:t>Assessment of student’s orientation and mobility skills</w:t>
            </w:r>
          </w:p>
          <w:p w:rsidR="00DF7F48" w:rsidRDefault="00DF7F48">
            <w:pPr>
              <w:numPr>
                <w:ilvl w:val="0"/>
                <w:numId w:val="33"/>
              </w:numPr>
              <w:rPr>
                <w:rFonts w:ascii="Arial" w:hAnsi="Arial"/>
              </w:rPr>
            </w:pPr>
            <w:r>
              <w:rPr>
                <w:rFonts w:ascii="Arial" w:hAnsi="Arial"/>
              </w:rPr>
              <w:t>Review of student’s educational and developmental history</w:t>
            </w:r>
          </w:p>
          <w:p w:rsidR="00DF7F48" w:rsidRDefault="00DF7F48">
            <w:pPr>
              <w:numPr>
                <w:ilvl w:val="0"/>
                <w:numId w:val="33"/>
              </w:numPr>
              <w:rPr>
                <w:rFonts w:ascii="Arial" w:hAnsi="Arial"/>
              </w:rPr>
            </w:pPr>
            <w:r>
              <w:rPr>
                <w:rFonts w:ascii="Arial" w:hAnsi="Arial"/>
              </w:rPr>
              <w:t>Assessment of student’s visual discrimination and processing skills</w:t>
            </w:r>
          </w:p>
          <w:p w:rsidR="00DF7F48" w:rsidRDefault="00DF7F48">
            <w:pPr>
              <w:numPr>
                <w:ilvl w:val="0"/>
                <w:numId w:val="33"/>
              </w:numPr>
              <w:rPr>
                <w:rFonts w:ascii="Arial" w:hAnsi="Arial"/>
              </w:rPr>
            </w:pPr>
            <w:r>
              <w:rPr>
                <w:rFonts w:ascii="Arial" w:hAnsi="Arial"/>
              </w:rPr>
              <w:t>Note:  This is a low incidence disability.  Assessors should have experience and knowledge related to appropriate assessment tools for students who may be visually impaired</w:t>
            </w:r>
          </w:p>
        </w:tc>
      </w:tr>
      <w:tr w:rsidR="00DF7F48">
        <w:tc>
          <w:tcPr>
            <w:tcW w:w="1620" w:type="dxa"/>
            <w:tcBorders>
              <w:bottom w:val="nil"/>
            </w:tcBorders>
          </w:tcPr>
          <w:p w:rsidR="00DF7F48" w:rsidRDefault="00DF7F48">
            <w:pPr>
              <w:rPr>
                <w:rFonts w:ascii="Arial" w:hAnsi="Arial"/>
              </w:rPr>
            </w:pPr>
            <w:r>
              <w:rPr>
                <w:rFonts w:ascii="Arial" w:hAnsi="Arial"/>
              </w:rPr>
              <w:t>Sensory Impairment – Deaf-Blind</w:t>
            </w:r>
          </w:p>
        </w:tc>
        <w:tc>
          <w:tcPr>
            <w:tcW w:w="8640" w:type="dxa"/>
            <w:tcBorders>
              <w:bottom w:val="nil"/>
            </w:tcBorders>
          </w:tcPr>
          <w:p w:rsidR="00DF7F48" w:rsidRDefault="00DF7F48">
            <w:pPr>
              <w:numPr>
                <w:ilvl w:val="0"/>
                <w:numId w:val="34"/>
              </w:numPr>
              <w:rPr>
                <w:rFonts w:ascii="Arial" w:hAnsi="Arial"/>
              </w:rPr>
            </w:pPr>
            <w:r>
              <w:rPr>
                <w:rFonts w:ascii="Arial" w:hAnsi="Arial"/>
              </w:rPr>
              <w:t>Visual and auditory acuity assessments including assessment of functional residual vision or hearing capacity. Diagnosis of “deafblind” is best when made by an ophthalmologist and audiologist</w:t>
            </w:r>
          </w:p>
          <w:p w:rsidR="00DF7F48" w:rsidRDefault="00DF7F48">
            <w:pPr>
              <w:numPr>
                <w:ilvl w:val="0"/>
                <w:numId w:val="34"/>
              </w:numPr>
              <w:rPr>
                <w:rFonts w:ascii="Arial" w:hAnsi="Arial"/>
              </w:rPr>
            </w:pPr>
            <w:r>
              <w:rPr>
                <w:rFonts w:ascii="Arial" w:hAnsi="Arial"/>
              </w:rPr>
              <w:t>Observational checklists</w:t>
            </w:r>
          </w:p>
          <w:p w:rsidR="00DF7F48" w:rsidRDefault="00DF7F48">
            <w:pPr>
              <w:numPr>
                <w:ilvl w:val="0"/>
                <w:numId w:val="34"/>
              </w:numPr>
              <w:rPr>
                <w:rFonts w:ascii="Arial" w:hAnsi="Arial"/>
              </w:rPr>
            </w:pPr>
            <w:r>
              <w:rPr>
                <w:rFonts w:ascii="Arial" w:hAnsi="Arial"/>
              </w:rPr>
              <w:t>Communication assessment, both receptive and expressive</w:t>
            </w:r>
          </w:p>
          <w:p w:rsidR="00DF7F48" w:rsidRDefault="00DF7F48">
            <w:pPr>
              <w:numPr>
                <w:ilvl w:val="0"/>
                <w:numId w:val="34"/>
              </w:numPr>
              <w:rPr>
                <w:rFonts w:ascii="Arial" w:hAnsi="Arial"/>
              </w:rPr>
            </w:pPr>
            <w:r>
              <w:rPr>
                <w:rFonts w:ascii="Arial" w:hAnsi="Arial"/>
              </w:rPr>
              <w:t>Review of student’s educational, medical, and developmental history</w:t>
            </w:r>
          </w:p>
          <w:p w:rsidR="00DF7F48" w:rsidRDefault="00DF7F48">
            <w:pPr>
              <w:numPr>
                <w:ilvl w:val="0"/>
                <w:numId w:val="34"/>
              </w:numPr>
              <w:rPr>
                <w:rFonts w:ascii="Arial" w:hAnsi="Arial"/>
              </w:rPr>
            </w:pPr>
            <w:r>
              <w:rPr>
                <w:rFonts w:ascii="Arial" w:hAnsi="Arial"/>
              </w:rPr>
              <w:t>Assessment of student’s visual and auditory discrimination and processing skills</w:t>
            </w:r>
          </w:p>
          <w:p w:rsidR="00DF7F48" w:rsidRDefault="00DF7F48">
            <w:pPr>
              <w:numPr>
                <w:ilvl w:val="0"/>
                <w:numId w:val="34"/>
              </w:numPr>
              <w:rPr>
                <w:rFonts w:ascii="Arial" w:hAnsi="Arial"/>
              </w:rPr>
            </w:pPr>
            <w:r>
              <w:rPr>
                <w:rFonts w:ascii="Arial" w:hAnsi="Arial"/>
              </w:rPr>
              <w:t>Medical history and current medical assessment</w:t>
            </w:r>
          </w:p>
          <w:p w:rsidR="00DF7F48" w:rsidRDefault="00DF7F48">
            <w:pPr>
              <w:numPr>
                <w:ilvl w:val="0"/>
                <w:numId w:val="34"/>
              </w:numPr>
              <w:rPr>
                <w:rFonts w:ascii="Arial" w:hAnsi="Arial"/>
              </w:rPr>
            </w:pPr>
            <w:r>
              <w:rPr>
                <w:rFonts w:ascii="Arial" w:hAnsi="Arial"/>
              </w:rPr>
              <w:t>Note:  High probability of associated disabilities; medical, neurological, behavioral, cognitive, and physical</w:t>
            </w:r>
          </w:p>
          <w:p w:rsidR="00DF7F48" w:rsidRDefault="00DF7F48">
            <w:pPr>
              <w:numPr>
                <w:ilvl w:val="0"/>
                <w:numId w:val="34"/>
              </w:numPr>
              <w:rPr>
                <w:rFonts w:ascii="Arial" w:hAnsi="Arial"/>
              </w:rPr>
            </w:pPr>
            <w:r>
              <w:rPr>
                <w:rFonts w:ascii="Arial" w:hAnsi="Arial"/>
              </w:rPr>
              <w:t>Assessment of orientation and mobility skills</w:t>
            </w:r>
          </w:p>
          <w:p w:rsidR="00DF7F48" w:rsidRDefault="00DF7F48">
            <w:pPr>
              <w:numPr>
                <w:ilvl w:val="0"/>
                <w:numId w:val="34"/>
              </w:numPr>
              <w:rPr>
                <w:rFonts w:ascii="Arial" w:hAnsi="Arial"/>
              </w:rPr>
            </w:pPr>
            <w:r>
              <w:rPr>
                <w:rFonts w:ascii="Arial" w:hAnsi="Arial"/>
              </w:rPr>
              <w:t>Observation of student in multiple settings</w:t>
            </w:r>
          </w:p>
          <w:p w:rsidR="00DF7F48" w:rsidRDefault="00DF7F48">
            <w:pPr>
              <w:numPr>
                <w:ilvl w:val="0"/>
                <w:numId w:val="34"/>
              </w:numPr>
              <w:rPr>
                <w:rFonts w:ascii="Arial" w:hAnsi="Arial"/>
              </w:rPr>
            </w:pPr>
            <w:r>
              <w:rPr>
                <w:rFonts w:ascii="Arial" w:hAnsi="Arial"/>
              </w:rPr>
              <w:t>Note:  This is a low incidence disability.  Assessors should have experience and knowledge related to appropriate assessment tools for individuals who may be deafblind.</w:t>
            </w:r>
          </w:p>
        </w:tc>
      </w:tr>
      <w:tr w:rsidR="00DF7F48">
        <w:tc>
          <w:tcPr>
            <w:tcW w:w="1620" w:type="dxa"/>
            <w:tcBorders>
              <w:bottom w:val="single" w:sz="4" w:space="0" w:color="auto"/>
            </w:tcBorders>
          </w:tcPr>
          <w:p w:rsidR="00DF7F48" w:rsidRDefault="00DF7F48">
            <w:pPr>
              <w:rPr>
                <w:rFonts w:ascii="Arial" w:hAnsi="Arial"/>
              </w:rPr>
            </w:pPr>
            <w:r>
              <w:rPr>
                <w:rFonts w:ascii="Arial" w:hAnsi="Arial"/>
              </w:rPr>
              <w:t>Neurological Impairment</w:t>
            </w:r>
          </w:p>
        </w:tc>
        <w:tc>
          <w:tcPr>
            <w:tcW w:w="8640" w:type="dxa"/>
            <w:tcBorders>
              <w:bottom w:val="single" w:sz="4" w:space="0" w:color="auto"/>
            </w:tcBorders>
          </w:tcPr>
          <w:p w:rsidR="00DF7F48" w:rsidRDefault="00DF7F48">
            <w:pPr>
              <w:numPr>
                <w:ilvl w:val="0"/>
                <w:numId w:val="35"/>
              </w:numPr>
              <w:rPr>
                <w:rFonts w:ascii="Arial" w:hAnsi="Arial"/>
              </w:rPr>
            </w:pPr>
            <w:r>
              <w:rPr>
                <w:rFonts w:ascii="Arial" w:hAnsi="Arial"/>
              </w:rPr>
              <w:t>Assessment by qualified Neuropsychologist or Neurologist that does not repeat previously administered testing</w:t>
            </w:r>
          </w:p>
          <w:p w:rsidR="00DF7F48" w:rsidRDefault="00DF7F48">
            <w:pPr>
              <w:numPr>
                <w:ilvl w:val="0"/>
                <w:numId w:val="35"/>
              </w:numPr>
              <w:rPr>
                <w:rFonts w:ascii="Arial" w:hAnsi="Arial"/>
              </w:rPr>
            </w:pPr>
            <w:r>
              <w:rPr>
                <w:rFonts w:ascii="Arial" w:hAnsi="Arial"/>
              </w:rPr>
              <w:t>Developmental and educational history</w:t>
            </w:r>
          </w:p>
          <w:p w:rsidR="00DF7F48" w:rsidRDefault="00DF7F48">
            <w:pPr>
              <w:numPr>
                <w:ilvl w:val="0"/>
                <w:numId w:val="35"/>
              </w:numPr>
              <w:rPr>
                <w:rFonts w:ascii="Arial" w:hAnsi="Arial"/>
              </w:rPr>
            </w:pPr>
            <w:r>
              <w:rPr>
                <w:rFonts w:ascii="Arial" w:hAnsi="Arial"/>
              </w:rPr>
              <w:t>Medical history and current assessment, including a medical screening for known neurological insults</w:t>
            </w:r>
          </w:p>
          <w:p w:rsidR="00DF7F48" w:rsidRDefault="00DF7F48">
            <w:pPr>
              <w:numPr>
                <w:ilvl w:val="0"/>
                <w:numId w:val="35"/>
              </w:numPr>
              <w:rPr>
                <w:rFonts w:ascii="Arial" w:hAnsi="Arial"/>
              </w:rPr>
            </w:pPr>
            <w:r>
              <w:rPr>
                <w:rFonts w:ascii="Arial" w:hAnsi="Arial"/>
              </w:rPr>
              <w:t>Assessments in related areas such as:  memory, cognitive functioning, sensory and motor skills, communication skills, organizational skills, information processing, social skills, behavior, flexibility/adaptability, attention, reasoning, abstract thinking, judgment, problem-solving, mental health status</w:t>
            </w:r>
          </w:p>
          <w:p w:rsidR="00DF7F48" w:rsidRDefault="00DF7F48">
            <w:pPr>
              <w:numPr>
                <w:ilvl w:val="0"/>
                <w:numId w:val="35"/>
              </w:numPr>
              <w:rPr>
                <w:rFonts w:ascii="Arial" w:hAnsi="Arial"/>
              </w:rPr>
            </w:pPr>
            <w:r>
              <w:rPr>
                <w:rFonts w:ascii="Arial" w:hAnsi="Arial"/>
              </w:rPr>
              <w:t>Observation of student</w:t>
            </w:r>
          </w:p>
          <w:p w:rsidR="00DF7F48" w:rsidRDefault="00DF7F48">
            <w:pPr>
              <w:numPr>
                <w:ilvl w:val="0"/>
                <w:numId w:val="35"/>
              </w:numPr>
              <w:rPr>
                <w:rFonts w:ascii="Arial" w:hAnsi="Arial"/>
              </w:rPr>
            </w:pPr>
            <w:r>
              <w:rPr>
                <w:rFonts w:ascii="Arial" w:hAnsi="Arial"/>
              </w:rPr>
              <w:t>This type of disability is often associated with low birth weight</w:t>
            </w:r>
          </w:p>
          <w:p w:rsidR="00DF7F48" w:rsidRDefault="00DF7F48">
            <w:pPr>
              <w:numPr>
                <w:ilvl w:val="0"/>
                <w:numId w:val="78"/>
              </w:numPr>
              <w:rPr>
                <w:rFonts w:ascii="Arial" w:hAnsi="Arial"/>
              </w:rPr>
            </w:pPr>
            <w:r>
              <w:rPr>
                <w:rFonts w:ascii="Arial" w:hAnsi="Arial"/>
              </w:rPr>
              <w:t>Note:  This is a low incidence disability.  Assessors should have experience and knowledge related to appropriate assessment tools for students who may have neurological impairment</w:t>
            </w:r>
          </w:p>
        </w:tc>
      </w:tr>
      <w:tr w:rsidR="00DF7F48">
        <w:tc>
          <w:tcPr>
            <w:tcW w:w="1620" w:type="dxa"/>
            <w:tcBorders>
              <w:top w:val="nil"/>
              <w:left w:val="nil"/>
              <w:bottom w:val="nil"/>
              <w:right w:val="nil"/>
            </w:tcBorders>
          </w:tcPr>
          <w:p w:rsidR="00DF7F48" w:rsidRDefault="00DF7F48">
            <w:pPr>
              <w:rPr>
                <w:rFonts w:ascii="Arial" w:hAnsi="Arial"/>
              </w:rPr>
            </w:pPr>
          </w:p>
        </w:tc>
        <w:tc>
          <w:tcPr>
            <w:tcW w:w="8640" w:type="dxa"/>
            <w:tcBorders>
              <w:top w:val="nil"/>
              <w:left w:val="nil"/>
              <w:bottom w:val="nil"/>
              <w:right w:val="nil"/>
            </w:tcBorders>
          </w:tcPr>
          <w:p w:rsidR="00DF7F48" w:rsidRDefault="00DF7F48">
            <w:pPr>
              <w:rPr>
                <w:rFonts w:ascii="Arial" w:hAnsi="Arial"/>
              </w:rPr>
            </w:pPr>
          </w:p>
          <w:p w:rsidR="00DF7F48" w:rsidRDefault="00DF7F48">
            <w:pPr>
              <w:rPr>
                <w:rFonts w:ascii="Arial" w:hAnsi="Arial"/>
              </w:rPr>
            </w:pPr>
          </w:p>
          <w:p w:rsidR="00DF7F48" w:rsidRDefault="00DF7F48">
            <w:pPr>
              <w:rPr>
                <w:rFonts w:ascii="Arial" w:hAnsi="Arial"/>
              </w:rPr>
            </w:pPr>
          </w:p>
          <w:p w:rsidR="00DF7F48" w:rsidRDefault="00DF7F48">
            <w:pPr>
              <w:pStyle w:val="Footer"/>
              <w:tabs>
                <w:tab w:val="clear" w:pos="4320"/>
                <w:tab w:val="clear" w:pos="8640"/>
              </w:tabs>
              <w:rPr>
                <w:rFonts w:ascii="Arial" w:hAnsi="Arial"/>
              </w:rPr>
            </w:pPr>
          </w:p>
        </w:tc>
      </w:tr>
      <w:tr w:rsidR="00DF7F48">
        <w:trPr>
          <w:cantSplit/>
        </w:trPr>
        <w:tc>
          <w:tcPr>
            <w:tcW w:w="10260" w:type="dxa"/>
            <w:gridSpan w:val="2"/>
            <w:tcBorders>
              <w:top w:val="single" w:sz="4" w:space="0" w:color="auto"/>
            </w:tcBorders>
            <w:shd w:val="pct10" w:color="auto" w:fill="FFFFFF"/>
          </w:tcPr>
          <w:p w:rsidR="00DF7F48" w:rsidRDefault="00DF7F48">
            <w:pPr>
              <w:pStyle w:val="Heading9"/>
              <w:spacing w:before="120"/>
              <w:jc w:val="left"/>
              <w:rPr>
                <w:rFonts w:ascii="Arial" w:hAnsi="Arial"/>
                <w:sz w:val="20"/>
              </w:rPr>
            </w:pPr>
            <w:r>
              <w:rPr>
                <w:rFonts w:ascii="Arial" w:hAnsi="Arial"/>
                <w:b w:val="0"/>
                <w:sz w:val="20"/>
              </w:rPr>
              <w:t xml:space="preserve">Table 4:  </w:t>
            </w:r>
            <w:r>
              <w:rPr>
                <w:rFonts w:ascii="Arial" w:hAnsi="Arial"/>
                <w:sz w:val="20"/>
              </w:rPr>
              <w:t>Assessment Factors Related to Type of Disability – continued</w:t>
            </w:r>
          </w:p>
        </w:tc>
      </w:tr>
      <w:tr w:rsidR="00DF7F48">
        <w:tc>
          <w:tcPr>
            <w:tcW w:w="1620" w:type="dxa"/>
            <w:tcBorders>
              <w:bottom w:val="nil"/>
            </w:tcBorders>
          </w:tcPr>
          <w:p w:rsidR="00DF7F48" w:rsidRDefault="00DF7F48">
            <w:pPr>
              <w:rPr>
                <w:rFonts w:ascii="Arial" w:hAnsi="Arial"/>
              </w:rPr>
            </w:pPr>
            <w:r>
              <w:rPr>
                <w:rFonts w:ascii="Arial" w:hAnsi="Arial"/>
              </w:rPr>
              <w:t>Emotional Impairment</w:t>
            </w:r>
          </w:p>
        </w:tc>
        <w:tc>
          <w:tcPr>
            <w:tcW w:w="8640" w:type="dxa"/>
            <w:tcBorders>
              <w:bottom w:val="nil"/>
            </w:tcBorders>
          </w:tcPr>
          <w:p w:rsidR="00DF7F48" w:rsidRDefault="00DF7F48">
            <w:pPr>
              <w:numPr>
                <w:ilvl w:val="0"/>
                <w:numId w:val="36"/>
              </w:numPr>
              <w:rPr>
                <w:rFonts w:ascii="Arial" w:hAnsi="Arial"/>
              </w:rPr>
            </w:pPr>
            <w:r>
              <w:rPr>
                <w:rFonts w:ascii="Arial" w:hAnsi="Arial"/>
              </w:rPr>
              <w:t>Behavioral/diagnostic checklists and rating scales</w:t>
            </w:r>
          </w:p>
          <w:p w:rsidR="00DF7F48" w:rsidRDefault="00DF7F48">
            <w:pPr>
              <w:numPr>
                <w:ilvl w:val="0"/>
                <w:numId w:val="36"/>
              </w:numPr>
              <w:rPr>
                <w:rFonts w:ascii="Arial" w:hAnsi="Arial"/>
              </w:rPr>
            </w:pPr>
            <w:r>
              <w:rPr>
                <w:rFonts w:ascii="Arial" w:hAnsi="Arial"/>
              </w:rPr>
              <w:t>Projective assessments</w:t>
            </w:r>
          </w:p>
          <w:p w:rsidR="00DF7F48" w:rsidRDefault="00DF7F48">
            <w:pPr>
              <w:numPr>
                <w:ilvl w:val="0"/>
                <w:numId w:val="36"/>
              </w:numPr>
              <w:rPr>
                <w:rFonts w:ascii="Arial" w:hAnsi="Arial"/>
              </w:rPr>
            </w:pPr>
            <w:r>
              <w:rPr>
                <w:rFonts w:ascii="Arial" w:hAnsi="Arial"/>
              </w:rPr>
              <w:t>Teacher assessments and interviews</w:t>
            </w:r>
          </w:p>
          <w:p w:rsidR="00DF7F48" w:rsidRDefault="00DF7F48">
            <w:pPr>
              <w:numPr>
                <w:ilvl w:val="0"/>
                <w:numId w:val="36"/>
              </w:numPr>
              <w:rPr>
                <w:rFonts w:ascii="Arial" w:hAnsi="Arial"/>
              </w:rPr>
            </w:pPr>
            <w:r>
              <w:rPr>
                <w:rFonts w:ascii="Arial" w:hAnsi="Arial"/>
              </w:rPr>
              <w:t>Observation of student</w:t>
            </w:r>
          </w:p>
          <w:p w:rsidR="00DF7F48" w:rsidRDefault="00DF7F48">
            <w:pPr>
              <w:numPr>
                <w:ilvl w:val="0"/>
                <w:numId w:val="36"/>
              </w:numPr>
              <w:rPr>
                <w:rFonts w:ascii="Arial" w:hAnsi="Arial"/>
              </w:rPr>
            </w:pPr>
            <w:r>
              <w:rPr>
                <w:rFonts w:ascii="Arial" w:hAnsi="Arial"/>
              </w:rPr>
              <w:t>Psychiatric assessment</w:t>
            </w:r>
          </w:p>
          <w:p w:rsidR="00DF7F48" w:rsidRDefault="00DF7F48">
            <w:pPr>
              <w:numPr>
                <w:ilvl w:val="0"/>
                <w:numId w:val="36"/>
              </w:numPr>
              <w:rPr>
                <w:rFonts w:ascii="Arial" w:hAnsi="Arial"/>
              </w:rPr>
            </w:pPr>
            <w:r>
              <w:rPr>
                <w:rFonts w:ascii="Arial" w:hAnsi="Arial"/>
              </w:rPr>
              <w:t>Psychological assessment or neuropsychological assessment</w:t>
            </w:r>
          </w:p>
          <w:p w:rsidR="00DF7F48" w:rsidRDefault="00DF7F48">
            <w:pPr>
              <w:numPr>
                <w:ilvl w:val="0"/>
                <w:numId w:val="36"/>
              </w:numPr>
              <w:rPr>
                <w:rFonts w:ascii="Arial" w:hAnsi="Arial"/>
              </w:rPr>
            </w:pPr>
            <w:r>
              <w:rPr>
                <w:rFonts w:ascii="Arial" w:hAnsi="Arial"/>
              </w:rPr>
              <w:t>Parent interview</w:t>
            </w:r>
          </w:p>
          <w:p w:rsidR="00DF7F48" w:rsidRDefault="00DF7F48">
            <w:pPr>
              <w:numPr>
                <w:ilvl w:val="0"/>
                <w:numId w:val="36"/>
              </w:numPr>
              <w:rPr>
                <w:rFonts w:ascii="Arial" w:hAnsi="Arial"/>
              </w:rPr>
            </w:pPr>
            <w:r>
              <w:rPr>
                <w:rFonts w:ascii="Arial" w:hAnsi="Arial"/>
              </w:rPr>
              <w:t>Developmental and social history</w:t>
            </w:r>
          </w:p>
          <w:p w:rsidR="00DF7F48" w:rsidRDefault="00DF7F48">
            <w:pPr>
              <w:numPr>
                <w:ilvl w:val="0"/>
                <w:numId w:val="36"/>
              </w:numPr>
              <w:rPr>
                <w:rFonts w:ascii="Arial" w:hAnsi="Arial"/>
              </w:rPr>
            </w:pPr>
            <w:r>
              <w:rPr>
                <w:rFonts w:ascii="Arial" w:hAnsi="Arial"/>
              </w:rPr>
              <w:t>Note:  Many psychiatric disabilities are low incidence disabilities.  Assessors should have experience and knowledge related to psychiatric disorders in order to determine the nature of an emotional impairment and its impact on the student</w:t>
            </w:r>
          </w:p>
        </w:tc>
      </w:tr>
      <w:tr w:rsidR="00DF7F48">
        <w:tc>
          <w:tcPr>
            <w:tcW w:w="1620" w:type="dxa"/>
            <w:tcBorders>
              <w:bottom w:val="nil"/>
            </w:tcBorders>
          </w:tcPr>
          <w:p w:rsidR="00DF7F48" w:rsidRDefault="00DF7F48">
            <w:pPr>
              <w:rPr>
                <w:rFonts w:ascii="Arial" w:hAnsi="Arial"/>
              </w:rPr>
            </w:pPr>
            <w:r>
              <w:rPr>
                <w:rFonts w:ascii="Arial" w:hAnsi="Arial"/>
              </w:rPr>
              <w:t>Communication Impairment</w:t>
            </w:r>
          </w:p>
        </w:tc>
        <w:tc>
          <w:tcPr>
            <w:tcW w:w="8640" w:type="dxa"/>
            <w:tcBorders>
              <w:bottom w:val="nil"/>
            </w:tcBorders>
          </w:tcPr>
          <w:p w:rsidR="00DF7F48" w:rsidRDefault="00DF7F48">
            <w:pPr>
              <w:numPr>
                <w:ilvl w:val="0"/>
                <w:numId w:val="36"/>
              </w:numPr>
              <w:rPr>
                <w:rFonts w:ascii="Arial" w:hAnsi="Arial"/>
              </w:rPr>
            </w:pPr>
            <w:r>
              <w:rPr>
                <w:rFonts w:ascii="Arial" w:hAnsi="Arial"/>
              </w:rPr>
              <w:t>Assessment of expressive and receptive language skills, including articulation, fluency, and voice</w:t>
            </w:r>
          </w:p>
          <w:p w:rsidR="00DF7F48" w:rsidRDefault="00DF7F48">
            <w:pPr>
              <w:numPr>
                <w:ilvl w:val="0"/>
                <w:numId w:val="36"/>
              </w:numPr>
              <w:rPr>
                <w:rFonts w:ascii="Arial" w:hAnsi="Arial"/>
              </w:rPr>
            </w:pPr>
            <w:r>
              <w:rPr>
                <w:rFonts w:ascii="Arial" w:hAnsi="Arial"/>
              </w:rPr>
              <w:t>Oral-peripheral exam</w:t>
            </w:r>
          </w:p>
          <w:p w:rsidR="00DF7F48" w:rsidRDefault="00DF7F48">
            <w:pPr>
              <w:numPr>
                <w:ilvl w:val="0"/>
                <w:numId w:val="36"/>
              </w:numPr>
              <w:rPr>
                <w:rFonts w:ascii="Arial" w:hAnsi="Arial"/>
              </w:rPr>
            </w:pPr>
            <w:r>
              <w:rPr>
                <w:rFonts w:ascii="Arial" w:hAnsi="Arial"/>
              </w:rPr>
              <w:t>Vocabulary assessment</w:t>
            </w:r>
          </w:p>
          <w:p w:rsidR="00DF7F48" w:rsidRDefault="00DF7F48">
            <w:pPr>
              <w:numPr>
                <w:ilvl w:val="0"/>
                <w:numId w:val="36"/>
              </w:numPr>
              <w:rPr>
                <w:rFonts w:ascii="Arial" w:hAnsi="Arial"/>
              </w:rPr>
            </w:pPr>
            <w:r>
              <w:rPr>
                <w:rFonts w:ascii="Arial" w:hAnsi="Arial"/>
              </w:rPr>
              <w:t>Assessments related to word retrieval, language and auditory processing skills, and semantic and syntactic skills</w:t>
            </w:r>
          </w:p>
          <w:p w:rsidR="00DF7F48" w:rsidRDefault="00DF7F48">
            <w:pPr>
              <w:numPr>
                <w:ilvl w:val="0"/>
                <w:numId w:val="36"/>
              </w:numPr>
              <w:rPr>
                <w:rFonts w:ascii="Arial" w:hAnsi="Arial"/>
              </w:rPr>
            </w:pPr>
            <w:r>
              <w:rPr>
                <w:rFonts w:ascii="Arial" w:hAnsi="Arial"/>
              </w:rPr>
              <w:t>Assessment of pragmatic language skills</w:t>
            </w:r>
          </w:p>
          <w:p w:rsidR="00DF7F48" w:rsidRDefault="00DF7F48">
            <w:pPr>
              <w:numPr>
                <w:ilvl w:val="0"/>
                <w:numId w:val="36"/>
              </w:numPr>
              <w:rPr>
                <w:rFonts w:ascii="Arial" w:hAnsi="Arial"/>
              </w:rPr>
            </w:pPr>
            <w:r>
              <w:rPr>
                <w:rFonts w:ascii="Arial" w:hAnsi="Arial"/>
              </w:rPr>
              <w:t>For younger children, analysis of play skills</w:t>
            </w:r>
          </w:p>
          <w:p w:rsidR="00DF7F48" w:rsidRDefault="00DF7F48">
            <w:pPr>
              <w:numPr>
                <w:ilvl w:val="0"/>
                <w:numId w:val="36"/>
              </w:numPr>
              <w:rPr>
                <w:rFonts w:ascii="Arial" w:hAnsi="Arial"/>
              </w:rPr>
            </w:pPr>
            <w:r>
              <w:rPr>
                <w:rFonts w:ascii="Arial" w:hAnsi="Arial"/>
              </w:rPr>
              <w:t>Observation of student</w:t>
            </w:r>
          </w:p>
          <w:p w:rsidR="00DF7F48" w:rsidRDefault="00DF7F48">
            <w:pPr>
              <w:numPr>
                <w:ilvl w:val="0"/>
                <w:numId w:val="36"/>
              </w:numPr>
              <w:rPr>
                <w:rFonts w:ascii="Arial" w:hAnsi="Arial"/>
              </w:rPr>
            </w:pPr>
            <w:r>
              <w:rPr>
                <w:rFonts w:ascii="Arial" w:hAnsi="Arial"/>
              </w:rPr>
              <w:t>Language sample  - oral and written</w:t>
            </w:r>
          </w:p>
          <w:p w:rsidR="00DF7F48" w:rsidRDefault="00DF7F48">
            <w:pPr>
              <w:numPr>
                <w:ilvl w:val="0"/>
                <w:numId w:val="36"/>
              </w:numPr>
              <w:rPr>
                <w:rFonts w:ascii="Arial" w:hAnsi="Arial"/>
              </w:rPr>
            </w:pPr>
            <w:r>
              <w:rPr>
                <w:rFonts w:ascii="Arial" w:hAnsi="Arial"/>
              </w:rPr>
              <w:t>Teacher and parent interviews</w:t>
            </w:r>
          </w:p>
          <w:p w:rsidR="00DF7F48" w:rsidRDefault="00DF7F48">
            <w:pPr>
              <w:numPr>
                <w:ilvl w:val="0"/>
                <w:numId w:val="36"/>
              </w:numPr>
              <w:rPr>
                <w:rFonts w:ascii="Arial" w:hAnsi="Arial"/>
              </w:rPr>
            </w:pPr>
            <w:r>
              <w:rPr>
                <w:rFonts w:ascii="Arial" w:hAnsi="Arial"/>
              </w:rPr>
              <w:t>Developmental and educational history</w:t>
            </w:r>
          </w:p>
        </w:tc>
      </w:tr>
      <w:tr w:rsidR="00DF7F48">
        <w:tc>
          <w:tcPr>
            <w:tcW w:w="1620" w:type="dxa"/>
            <w:tcBorders>
              <w:bottom w:val="single" w:sz="4" w:space="0" w:color="auto"/>
            </w:tcBorders>
          </w:tcPr>
          <w:p w:rsidR="00DF7F48" w:rsidRDefault="00DF7F48">
            <w:pPr>
              <w:rPr>
                <w:rFonts w:ascii="Arial" w:hAnsi="Arial"/>
              </w:rPr>
            </w:pPr>
            <w:r>
              <w:rPr>
                <w:rFonts w:ascii="Arial" w:hAnsi="Arial"/>
              </w:rPr>
              <w:t>Physical Impairment</w:t>
            </w:r>
          </w:p>
        </w:tc>
        <w:tc>
          <w:tcPr>
            <w:tcW w:w="8640" w:type="dxa"/>
            <w:tcBorders>
              <w:bottom w:val="single" w:sz="4" w:space="0" w:color="auto"/>
            </w:tcBorders>
          </w:tcPr>
          <w:p w:rsidR="00DF7F48" w:rsidRDefault="00DF7F48">
            <w:pPr>
              <w:numPr>
                <w:ilvl w:val="0"/>
                <w:numId w:val="36"/>
              </w:numPr>
              <w:rPr>
                <w:rFonts w:ascii="Arial" w:hAnsi="Arial"/>
              </w:rPr>
            </w:pPr>
            <w:r>
              <w:rPr>
                <w:rFonts w:ascii="Arial" w:hAnsi="Arial"/>
              </w:rPr>
              <w:t>Orthopedic or neuromuscular assessment</w:t>
            </w:r>
          </w:p>
          <w:p w:rsidR="00DF7F48" w:rsidRDefault="00DF7F48">
            <w:pPr>
              <w:numPr>
                <w:ilvl w:val="0"/>
                <w:numId w:val="36"/>
              </w:numPr>
              <w:rPr>
                <w:rFonts w:ascii="Arial" w:hAnsi="Arial"/>
              </w:rPr>
            </w:pPr>
            <w:r>
              <w:rPr>
                <w:rFonts w:ascii="Arial" w:hAnsi="Arial"/>
              </w:rPr>
              <w:t>Medical assessment</w:t>
            </w:r>
          </w:p>
          <w:p w:rsidR="00DF7F48" w:rsidRDefault="00DF7F48">
            <w:pPr>
              <w:numPr>
                <w:ilvl w:val="0"/>
                <w:numId w:val="36"/>
              </w:numPr>
              <w:rPr>
                <w:rFonts w:ascii="Arial" w:hAnsi="Arial"/>
              </w:rPr>
            </w:pPr>
            <w:r>
              <w:rPr>
                <w:rFonts w:ascii="Arial" w:hAnsi="Arial"/>
              </w:rPr>
              <w:t>Developmental history</w:t>
            </w:r>
          </w:p>
          <w:p w:rsidR="00DF7F48" w:rsidRDefault="00DF7F48">
            <w:pPr>
              <w:numPr>
                <w:ilvl w:val="0"/>
                <w:numId w:val="36"/>
              </w:numPr>
              <w:rPr>
                <w:rFonts w:ascii="Arial" w:hAnsi="Arial"/>
              </w:rPr>
            </w:pPr>
            <w:r>
              <w:rPr>
                <w:rFonts w:ascii="Arial" w:hAnsi="Arial"/>
              </w:rPr>
              <w:t>Assessment of school functioning across school environments</w:t>
            </w:r>
          </w:p>
          <w:p w:rsidR="00DF7F48" w:rsidRDefault="00DF7F48">
            <w:pPr>
              <w:numPr>
                <w:ilvl w:val="0"/>
                <w:numId w:val="37"/>
              </w:numPr>
              <w:rPr>
                <w:rFonts w:ascii="Arial" w:hAnsi="Arial"/>
              </w:rPr>
            </w:pPr>
            <w:r>
              <w:rPr>
                <w:rFonts w:ascii="Arial" w:hAnsi="Arial"/>
              </w:rPr>
              <w:t>Observation of student</w:t>
            </w:r>
          </w:p>
        </w:tc>
      </w:tr>
      <w:tr w:rsidR="00DF7F48">
        <w:tc>
          <w:tcPr>
            <w:tcW w:w="1620" w:type="dxa"/>
          </w:tcPr>
          <w:p w:rsidR="00DF7F48" w:rsidRDefault="00DF7F48">
            <w:pPr>
              <w:rPr>
                <w:rFonts w:ascii="Arial" w:hAnsi="Arial"/>
              </w:rPr>
            </w:pPr>
            <w:r>
              <w:rPr>
                <w:rFonts w:ascii="Arial" w:hAnsi="Arial"/>
              </w:rPr>
              <w:t>Health Impairment</w:t>
            </w:r>
          </w:p>
        </w:tc>
        <w:tc>
          <w:tcPr>
            <w:tcW w:w="8640" w:type="dxa"/>
          </w:tcPr>
          <w:p w:rsidR="00DF7F48" w:rsidRDefault="00DF7F48">
            <w:pPr>
              <w:numPr>
                <w:ilvl w:val="0"/>
                <w:numId w:val="36"/>
              </w:numPr>
              <w:rPr>
                <w:rFonts w:ascii="Arial" w:hAnsi="Arial"/>
              </w:rPr>
            </w:pPr>
            <w:r>
              <w:rPr>
                <w:rFonts w:ascii="Arial" w:hAnsi="Arial"/>
              </w:rPr>
              <w:t>Medical assessment</w:t>
            </w:r>
          </w:p>
          <w:p w:rsidR="00DF7F48" w:rsidRDefault="00DF7F48">
            <w:pPr>
              <w:numPr>
                <w:ilvl w:val="0"/>
                <w:numId w:val="36"/>
              </w:numPr>
              <w:rPr>
                <w:rFonts w:ascii="Arial" w:hAnsi="Arial"/>
              </w:rPr>
            </w:pPr>
            <w:r>
              <w:rPr>
                <w:rFonts w:ascii="Arial" w:hAnsi="Arial"/>
              </w:rPr>
              <w:t xml:space="preserve">Developmental history </w:t>
            </w:r>
          </w:p>
          <w:p w:rsidR="00DF7F48" w:rsidRDefault="00DF7F48">
            <w:pPr>
              <w:numPr>
                <w:ilvl w:val="0"/>
                <w:numId w:val="36"/>
              </w:numPr>
              <w:rPr>
                <w:rFonts w:ascii="Arial" w:hAnsi="Arial"/>
              </w:rPr>
            </w:pPr>
            <w:r>
              <w:rPr>
                <w:rFonts w:ascii="Arial" w:hAnsi="Arial"/>
              </w:rPr>
              <w:t>Assessment of school functioning</w:t>
            </w:r>
          </w:p>
          <w:p w:rsidR="00DF7F48" w:rsidRDefault="00DF7F48">
            <w:pPr>
              <w:numPr>
                <w:ilvl w:val="0"/>
                <w:numId w:val="36"/>
              </w:numPr>
              <w:rPr>
                <w:rFonts w:ascii="Arial" w:hAnsi="Arial"/>
              </w:rPr>
            </w:pPr>
            <w:r>
              <w:rPr>
                <w:rFonts w:ascii="Arial" w:hAnsi="Arial"/>
              </w:rPr>
              <w:t>Observation of the student, over time, with different tasks</w:t>
            </w:r>
          </w:p>
          <w:p w:rsidR="00DF7F48" w:rsidRDefault="00DF7F48">
            <w:pPr>
              <w:numPr>
                <w:ilvl w:val="0"/>
                <w:numId w:val="36"/>
              </w:numPr>
              <w:rPr>
                <w:rFonts w:ascii="Arial" w:hAnsi="Arial"/>
              </w:rPr>
            </w:pPr>
            <w:r>
              <w:rPr>
                <w:rFonts w:ascii="Arial" w:hAnsi="Arial"/>
              </w:rPr>
              <w:t>Teacher and parent interviews</w:t>
            </w:r>
          </w:p>
          <w:p w:rsidR="00DF7F48" w:rsidRDefault="00DF7F48">
            <w:pPr>
              <w:numPr>
                <w:ilvl w:val="0"/>
                <w:numId w:val="36"/>
              </w:numPr>
              <w:rPr>
                <w:rFonts w:ascii="Arial" w:hAnsi="Arial"/>
              </w:rPr>
            </w:pPr>
            <w:r>
              <w:rPr>
                <w:rFonts w:ascii="Arial" w:hAnsi="Arial"/>
              </w:rPr>
              <w:t>Assessment of effects of medication or medical treatment, if appropriate</w:t>
            </w:r>
          </w:p>
          <w:p w:rsidR="00DF7F48" w:rsidRDefault="00DF7F48">
            <w:pPr>
              <w:numPr>
                <w:ilvl w:val="0"/>
                <w:numId w:val="36"/>
              </w:numPr>
              <w:rPr>
                <w:rFonts w:ascii="Arial" w:hAnsi="Arial"/>
              </w:rPr>
            </w:pPr>
            <w:r>
              <w:rPr>
                <w:rFonts w:ascii="Arial" w:hAnsi="Arial"/>
              </w:rPr>
              <w:t>Assessment of effects of chronic absences, including cumulative effect of absences over time, if appropriate</w:t>
            </w:r>
          </w:p>
          <w:p w:rsidR="00DF7F48" w:rsidRDefault="00DF7F48">
            <w:pPr>
              <w:numPr>
                <w:ilvl w:val="0"/>
                <w:numId w:val="36"/>
              </w:numPr>
              <w:rPr>
                <w:rFonts w:ascii="Arial" w:hAnsi="Arial"/>
              </w:rPr>
            </w:pPr>
            <w:r>
              <w:rPr>
                <w:rFonts w:ascii="Arial" w:hAnsi="Arial"/>
              </w:rPr>
              <w:t>Assessment of emotional and psychological impact of the impairment, if appropriate</w:t>
            </w:r>
          </w:p>
        </w:tc>
      </w:tr>
      <w:tr w:rsidR="00DF7F48">
        <w:tc>
          <w:tcPr>
            <w:tcW w:w="1620" w:type="dxa"/>
          </w:tcPr>
          <w:p w:rsidR="00DF7F48" w:rsidRDefault="00DF7F48">
            <w:pPr>
              <w:rPr>
                <w:rFonts w:ascii="Arial" w:hAnsi="Arial"/>
              </w:rPr>
            </w:pPr>
            <w:r>
              <w:rPr>
                <w:rFonts w:ascii="Arial" w:hAnsi="Arial"/>
              </w:rPr>
              <w:t>Specific Learning Disability</w:t>
            </w:r>
          </w:p>
        </w:tc>
        <w:tc>
          <w:tcPr>
            <w:tcW w:w="8640" w:type="dxa"/>
          </w:tcPr>
          <w:p w:rsidR="00DF7F48" w:rsidRDefault="00DF7F48">
            <w:pPr>
              <w:numPr>
                <w:ilvl w:val="0"/>
                <w:numId w:val="36"/>
              </w:numPr>
              <w:rPr>
                <w:rFonts w:ascii="Arial" w:hAnsi="Arial"/>
              </w:rPr>
            </w:pPr>
            <w:r>
              <w:rPr>
                <w:rFonts w:ascii="Arial" w:hAnsi="Arial"/>
              </w:rPr>
              <w:t>Assessments as needed to determine if discrepancy between ability and achievement is present in one or more of designated areas  (See also Table 5A)</w:t>
            </w:r>
          </w:p>
          <w:p w:rsidR="00DF7F48" w:rsidRDefault="00DF7F48">
            <w:pPr>
              <w:numPr>
                <w:ilvl w:val="0"/>
                <w:numId w:val="36"/>
              </w:numPr>
              <w:rPr>
                <w:rFonts w:ascii="Arial" w:hAnsi="Arial"/>
              </w:rPr>
            </w:pPr>
            <w:r>
              <w:rPr>
                <w:rFonts w:ascii="Arial" w:hAnsi="Arial"/>
              </w:rPr>
              <w:t>Assessment of provision of learning opportunities appropriate to age of student</w:t>
            </w:r>
          </w:p>
          <w:p w:rsidR="00DF7F48" w:rsidRDefault="00DF7F48">
            <w:pPr>
              <w:numPr>
                <w:ilvl w:val="0"/>
                <w:numId w:val="36"/>
              </w:numPr>
              <w:rPr>
                <w:rFonts w:ascii="Arial" w:hAnsi="Arial"/>
              </w:rPr>
            </w:pPr>
            <w:r>
              <w:rPr>
                <w:rFonts w:ascii="Arial" w:hAnsi="Arial"/>
              </w:rPr>
              <w:t>Developmental and educational history</w:t>
            </w:r>
          </w:p>
          <w:p w:rsidR="00DF7F48" w:rsidRDefault="00DF7F48">
            <w:pPr>
              <w:numPr>
                <w:ilvl w:val="0"/>
                <w:numId w:val="36"/>
              </w:numPr>
              <w:rPr>
                <w:rFonts w:ascii="Arial" w:hAnsi="Arial"/>
              </w:rPr>
            </w:pPr>
            <w:r>
              <w:rPr>
                <w:rFonts w:ascii="Arial" w:hAnsi="Arial"/>
              </w:rPr>
              <w:t>Classroom data on performance, over time, and with different tasks</w:t>
            </w:r>
          </w:p>
          <w:p w:rsidR="00DF7F48" w:rsidRDefault="00DF7F48">
            <w:pPr>
              <w:numPr>
                <w:ilvl w:val="0"/>
                <w:numId w:val="36"/>
              </w:numPr>
              <w:rPr>
                <w:rFonts w:ascii="Arial" w:hAnsi="Arial"/>
              </w:rPr>
            </w:pPr>
            <w:r>
              <w:rPr>
                <w:rFonts w:ascii="Arial" w:hAnsi="Arial"/>
              </w:rPr>
              <w:t>Observations by more than one person, over time, with different tasks</w:t>
            </w:r>
          </w:p>
          <w:p w:rsidR="00DF7F48" w:rsidRDefault="00DF7F48">
            <w:pPr>
              <w:numPr>
                <w:ilvl w:val="0"/>
                <w:numId w:val="36"/>
              </w:numPr>
              <w:rPr>
                <w:rFonts w:ascii="Arial" w:hAnsi="Arial"/>
              </w:rPr>
            </w:pPr>
            <w:r>
              <w:rPr>
                <w:rFonts w:ascii="Arial" w:hAnsi="Arial"/>
              </w:rPr>
              <w:t>Psychometric, psychological, or neuropsychological assessments</w:t>
            </w:r>
          </w:p>
          <w:p w:rsidR="00DF7F48" w:rsidRDefault="00DF7F48">
            <w:pPr>
              <w:numPr>
                <w:ilvl w:val="0"/>
                <w:numId w:val="36"/>
              </w:numPr>
              <w:rPr>
                <w:rFonts w:ascii="Arial" w:hAnsi="Arial"/>
              </w:rPr>
            </w:pPr>
            <w:r>
              <w:rPr>
                <w:rFonts w:ascii="Arial" w:hAnsi="Arial"/>
              </w:rPr>
              <w:t>Assessments as needed to also consider the possibility of associated sensory impairment, emotional impairment, cultural difference, intellectual impairment</w:t>
            </w:r>
          </w:p>
          <w:p w:rsidR="00DF7F48" w:rsidRDefault="00DF7F48">
            <w:pPr>
              <w:numPr>
                <w:ilvl w:val="0"/>
                <w:numId w:val="36"/>
              </w:numPr>
              <w:rPr>
                <w:rFonts w:ascii="Arial" w:hAnsi="Arial"/>
              </w:rPr>
            </w:pPr>
            <w:r>
              <w:rPr>
                <w:rFonts w:ascii="Arial" w:hAnsi="Arial"/>
                <w:u w:val="single"/>
              </w:rPr>
              <w:t>Caution #1</w:t>
            </w:r>
            <w:r>
              <w:rPr>
                <w:rFonts w:ascii="Arial" w:hAnsi="Arial"/>
              </w:rPr>
              <w:t>:  Assessment should be initially informed by professional judgement and/or parental concerns and does not require assessment that “covers the territory”</w:t>
            </w:r>
          </w:p>
          <w:p w:rsidR="00DF7F48" w:rsidRDefault="00DF7F48">
            <w:pPr>
              <w:numPr>
                <w:ilvl w:val="0"/>
                <w:numId w:val="36"/>
              </w:numPr>
              <w:rPr>
                <w:rFonts w:ascii="Arial" w:hAnsi="Arial"/>
              </w:rPr>
            </w:pPr>
            <w:r>
              <w:rPr>
                <w:rFonts w:ascii="Arial" w:hAnsi="Arial"/>
                <w:u w:val="single"/>
              </w:rPr>
              <w:t>Caution #2</w:t>
            </w:r>
            <w:r>
              <w:rPr>
                <w:rFonts w:ascii="Arial" w:hAnsi="Arial"/>
              </w:rPr>
              <w:t xml:space="preserve">:  The federal term “severe discrepancy” does not require specific IQ or achievement testing, nor does </w:t>
            </w:r>
            <w:smartTag w:uri="urn:schemas-microsoft-com:office:smarttags" w:element="State">
              <w:smartTag w:uri="urn:schemas-microsoft-com:office:smarttags" w:element="place">
                <w:r>
                  <w:rPr>
                    <w:rFonts w:ascii="Arial" w:hAnsi="Arial"/>
                  </w:rPr>
                  <w:t>Massachusetts</w:t>
                </w:r>
              </w:smartTag>
            </w:smartTag>
            <w:r>
              <w:rPr>
                <w:rFonts w:ascii="Arial" w:hAnsi="Arial"/>
              </w:rPr>
              <w:t xml:space="preserve"> identify a definitive score or score range to draw a clear line showing when a discrepancy becomes “severe” and warrants a finding of disability.  We emphasize that the finding by the Team must show that the student’s performance is seriously compromised in one or more of the areas designated in the law.  Such a determination may be made with information from multiple assessments (which may include IQ tests), and/or criterion-referenced tests (which may include curriculum-based measurement), as well as other types of assessments</w:t>
            </w:r>
          </w:p>
        </w:tc>
      </w:tr>
    </w:tbl>
    <w:p w:rsidR="00DF7F48" w:rsidRDefault="00DF7F48">
      <w:pPr>
        <w:pStyle w:val="BodyTextIndent2"/>
        <w:ind w:left="0" w:firstLine="0"/>
        <w:rPr>
          <w:rFonts w:ascii="Arial" w:hAnsi="Arial"/>
          <w:sz w:val="24"/>
        </w:rPr>
      </w:pPr>
    </w:p>
    <w:p w:rsidR="00DF7F48" w:rsidRDefault="00DF7F48">
      <w:pPr>
        <w:pStyle w:val="BodyTextIndent2"/>
        <w:ind w:left="0" w:firstLine="0"/>
        <w:rPr>
          <w:rFonts w:ascii="Arial" w:hAnsi="Arial"/>
          <w:sz w:val="24"/>
        </w:rPr>
      </w:pPr>
    </w:p>
    <w:p w:rsidR="00DF7F48" w:rsidRDefault="00DF7F48">
      <w:pPr>
        <w:pStyle w:val="BodyTextIndent2"/>
        <w:ind w:left="0" w:firstLine="0"/>
        <w:jc w:val="center"/>
        <w:rPr>
          <w:rFonts w:ascii="Arial" w:hAnsi="Arial"/>
          <w:b/>
          <w:sz w:val="24"/>
        </w:rPr>
      </w:pPr>
      <w:r>
        <w:rPr>
          <w:rFonts w:ascii="Arial" w:hAnsi="Arial"/>
          <w:b/>
          <w:sz w:val="24"/>
        </w:rPr>
        <w:t>V.    MAKING AN ELIGIBILITY DETERMINATION</w:t>
      </w:r>
    </w:p>
    <w:p w:rsidR="00DF7F48" w:rsidRDefault="00DF7F48">
      <w:pPr>
        <w:pStyle w:val="BodyTextIndent2"/>
        <w:jc w:val="center"/>
        <w:rPr>
          <w:rFonts w:ascii="Arial" w:hAnsi="Arial"/>
          <w:b/>
          <w:sz w:val="24"/>
        </w:rPr>
      </w:pPr>
    </w:p>
    <w:p w:rsidR="00DF7F48" w:rsidRDefault="00DF7F48">
      <w:pPr>
        <w:pStyle w:val="Heading8"/>
        <w:rPr>
          <w:rFonts w:ascii="Arial" w:hAnsi="Arial"/>
          <w:b w:val="0"/>
          <w:sz w:val="24"/>
        </w:rPr>
      </w:pPr>
      <w:r>
        <w:rPr>
          <w:rFonts w:ascii="Arial" w:hAnsi="Arial"/>
          <w:b w:val="0"/>
          <w:sz w:val="24"/>
        </w:rPr>
        <w:t>The Eligibility Flowchart, ED-1, provided at the end of this section (Section V), reviews the full process of making a determination of eligibility or ineligibility.</w:t>
      </w:r>
    </w:p>
    <w:p w:rsidR="00DF7F48" w:rsidRDefault="00DF7F48">
      <w:pPr>
        <w:pStyle w:val="Heading8"/>
        <w:rPr>
          <w:rFonts w:ascii="Arial" w:hAnsi="Arial"/>
          <w:b w:val="0"/>
          <w:sz w:val="24"/>
        </w:rPr>
      </w:pPr>
    </w:p>
    <w:p w:rsidR="00DF7F48" w:rsidRDefault="00DF7F48">
      <w:pPr>
        <w:pStyle w:val="Heading8"/>
        <w:rPr>
          <w:rFonts w:ascii="Arial" w:hAnsi="Arial"/>
          <w:b w:val="0"/>
          <w:sz w:val="24"/>
        </w:rPr>
      </w:pPr>
      <w:r>
        <w:rPr>
          <w:rFonts w:ascii="Arial" w:hAnsi="Arial"/>
          <w:b w:val="0"/>
          <w:sz w:val="24"/>
        </w:rPr>
        <w:t xml:space="preserve">According to the regulations, upon request, assessment information must be made available to the parent at least two days in advance of the Team meeting.  A best practice is for a school district to make this assessment information routinely available to the parent and to other Team members in advance of the meeting.   </w:t>
      </w:r>
    </w:p>
    <w:p w:rsidR="00DF7F48" w:rsidRDefault="00DF7F48">
      <w:pPr>
        <w:pStyle w:val="Heading8"/>
        <w:rPr>
          <w:rFonts w:ascii="Arial" w:hAnsi="Arial"/>
          <w:b w:val="0"/>
          <w:sz w:val="24"/>
        </w:rPr>
      </w:pPr>
    </w:p>
    <w:p w:rsidR="00DF7F48" w:rsidRDefault="00DF7F48">
      <w:pPr>
        <w:pStyle w:val="Heading8"/>
        <w:rPr>
          <w:rFonts w:ascii="Arial" w:hAnsi="Arial"/>
          <w:b w:val="0"/>
          <w:sz w:val="24"/>
        </w:rPr>
      </w:pPr>
      <w:proofErr w:type="gramStart"/>
      <w:r>
        <w:rPr>
          <w:rFonts w:ascii="Arial" w:hAnsi="Arial"/>
          <w:sz w:val="24"/>
          <w:u w:val="single"/>
        </w:rPr>
        <w:t>Question #1.</w:t>
      </w:r>
      <w:proofErr w:type="gramEnd"/>
      <w:r>
        <w:rPr>
          <w:rFonts w:ascii="Arial" w:hAnsi="Arial"/>
          <w:sz w:val="24"/>
          <w:u w:val="single"/>
        </w:rPr>
        <w:t xml:space="preserve">  Does the student have one or more than one disability?</w:t>
      </w:r>
      <w:r>
        <w:rPr>
          <w:rFonts w:ascii="Arial" w:hAnsi="Arial"/>
          <w:sz w:val="24"/>
        </w:rPr>
        <w:t xml:space="preserve">  </w:t>
      </w:r>
      <w:r>
        <w:rPr>
          <w:rFonts w:ascii="Arial" w:hAnsi="Arial"/>
          <w:b w:val="0"/>
          <w:sz w:val="24"/>
        </w:rPr>
        <w:t xml:space="preserve">The assessment information gathered through the required assessment in the area of the suspected disability will help the Team to answer the first question that must be considered:  Does the student have some type of </w:t>
      </w:r>
      <w:proofErr w:type="gramStart"/>
      <w:r>
        <w:rPr>
          <w:rFonts w:ascii="Arial" w:hAnsi="Arial"/>
          <w:b w:val="0"/>
          <w:sz w:val="24"/>
        </w:rPr>
        <w:t>disability(</w:t>
      </w:r>
      <w:proofErr w:type="gramEnd"/>
      <w:r>
        <w:rPr>
          <w:rFonts w:ascii="Arial" w:hAnsi="Arial"/>
          <w:b w:val="0"/>
          <w:sz w:val="24"/>
        </w:rPr>
        <w:t xml:space="preserve">ies)?  The determination of type of disability must be answered “yes” and must identify the type of disability of the student.  </w:t>
      </w:r>
    </w:p>
    <w:p w:rsidR="00DF7F48" w:rsidRDefault="00DF7F48">
      <w:pPr>
        <w:rPr>
          <w:rFonts w:ascii="Arial" w:hAnsi="Arial"/>
          <w:sz w:val="24"/>
        </w:rPr>
      </w:pPr>
    </w:p>
    <w:p w:rsidR="00DF7F48" w:rsidRDefault="00DF7F48">
      <w:pPr>
        <w:rPr>
          <w:rFonts w:ascii="Arial" w:hAnsi="Arial"/>
          <w:sz w:val="24"/>
        </w:rPr>
      </w:pPr>
      <w:r>
        <w:rPr>
          <w:rFonts w:ascii="Arial" w:hAnsi="Arial"/>
          <w:sz w:val="24"/>
        </w:rPr>
        <w:t>Children may have no disabilities, one primary disability, or more than one disability.  The Team must seek to identify if the student does have a disability and if so, is there only one type of disability or more than one?  If more than one type of disability is present, the Team must determine if one disability is primary, or are multiple disabilities interacting with similar force in this student’s learning profile?  If one disability is primary, the Team should identify that one as the type of disability for the purposes of eligibility. The identification of a primary disability does not preclude the Team from attending to the effects of other “secondary” disabilities that may also be present.  When the Team identifies more than one disability as primary, this means that the Team perceives each of the identified disabilities to have primary impact on the student’s learning and the data for this student would reflect a finding of “multiple disabilities.”</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A disabling condition is characterized by significant delays, impairments, or limitations in the student’s </w:t>
      </w:r>
      <w:proofErr w:type="gramStart"/>
      <w:r>
        <w:rPr>
          <w:rFonts w:ascii="Arial" w:hAnsi="Arial"/>
          <w:sz w:val="24"/>
        </w:rPr>
        <w:t>capacity(</w:t>
      </w:r>
      <w:proofErr w:type="gramEnd"/>
      <w:r>
        <w:rPr>
          <w:rFonts w:ascii="Arial" w:hAnsi="Arial"/>
          <w:sz w:val="24"/>
        </w:rPr>
        <w:t>ies).  To make this determination, the Team should consider all of the following as indices of limited, impaired, or delayed capacity:</w:t>
      </w:r>
    </w:p>
    <w:p w:rsidR="00DF7F48" w:rsidRDefault="00DF7F48" w:rsidP="00DF7F48">
      <w:pPr>
        <w:numPr>
          <w:ilvl w:val="0"/>
          <w:numId w:val="13"/>
        </w:numPr>
        <w:tabs>
          <w:tab w:val="clear" w:pos="360"/>
          <w:tab w:val="num" w:pos="1080"/>
        </w:tabs>
        <w:ind w:left="1080"/>
        <w:rPr>
          <w:rFonts w:ascii="Arial" w:hAnsi="Arial"/>
          <w:sz w:val="24"/>
        </w:rPr>
      </w:pPr>
      <w:r>
        <w:rPr>
          <w:rFonts w:ascii="Arial" w:hAnsi="Arial"/>
          <w:sz w:val="24"/>
        </w:rPr>
        <w:t>a pattern of difficulty that persists beyond age expectations;</w:t>
      </w:r>
    </w:p>
    <w:p w:rsidR="00DF7F48" w:rsidRDefault="00DF7F48" w:rsidP="00DF7F48">
      <w:pPr>
        <w:numPr>
          <w:ilvl w:val="0"/>
          <w:numId w:val="13"/>
        </w:numPr>
        <w:tabs>
          <w:tab w:val="clear" w:pos="360"/>
          <w:tab w:val="num" w:pos="1080"/>
        </w:tabs>
        <w:ind w:left="1080"/>
        <w:rPr>
          <w:rFonts w:ascii="Arial" w:hAnsi="Arial"/>
          <w:sz w:val="24"/>
        </w:rPr>
      </w:pPr>
      <w:r>
        <w:rPr>
          <w:rFonts w:ascii="Arial" w:hAnsi="Arial"/>
          <w:sz w:val="24"/>
        </w:rPr>
        <w:t>a pattern of difficulty across settings;</w:t>
      </w:r>
    </w:p>
    <w:p w:rsidR="00DF7F48" w:rsidRDefault="00DF7F48" w:rsidP="00DF7F48">
      <w:pPr>
        <w:numPr>
          <w:ilvl w:val="0"/>
          <w:numId w:val="13"/>
        </w:numPr>
        <w:tabs>
          <w:tab w:val="clear" w:pos="360"/>
          <w:tab w:val="num" w:pos="1080"/>
        </w:tabs>
        <w:ind w:left="1080"/>
        <w:rPr>
          <w:rFonts w:ascii="Arial" w:hAnsi="Arial"/>
          <w:sz w:val="24"/>
        </w:rPr>
      </w:pPr>
      <w:r>
        <w:rPr>
          <w:rFonts w:ascii="Arial" w:hAnsi="Arial"/>
          <w:sz w:val="24"/>
        </w:rPr>
        <w:t>a pattern of difficulty that is not solely the result of cultural, linguistic, or socioeconomic differences; and</w:t>
      </w:r>
    </w:p>
    <w:p w:rsidR="00DF7F48" w:rsidRDefault="00DF7F48" w:rsidP="00DF7F48">
      <w:pPr>
        <w:numPr>
          <w:ilvl w:val="0"/>
          <w:numId w:val="42"/>
        </w:numPr>
        <w:tabs>
          <w:tab w:val="clear" w:pos="360"/>
          <w:tab w:val="num" w:pos="1080"/>
        </w:tabs>
        <w:ind w:left="1080"/>
        <w:rPr>
          <w:rFonts w:ascii="Arial" w:hAnsi="Arial"/>
        </w:rPr>
      </w:pPr>
      <w:proofErr w:type="gramStart"/>
      <w:r>
        <w:rPr>
          <w:rFonts w:ascii="Arial" w:hAnsi="Arial"/>
          <w:sz w:val="24"/>
        </w:rPr>
        <w:t>a</w:t>
      </w:r>
      <w:proofErr w:type="gramEnd"/>
      <w:r>
        <w:rPr>
          <w:rFonts w:ascii="Arial" w:hAnsi="Arial"/>
          <w:sz w:val="24"/>
        </w:rPr>
        <w:t xml:space="preserve"> pattern of difficulty that persists despite instructional support activities.</w:t>
      </w:r>
    </w:p>
    <w:p w:rsidR="00DF7F48" w:rsidRDefault="00DF7F48">
      <w:pPr>
        <w:rPr>
          <w:rFonts w:ascii="Arial" w:hAnsi="Arial"/>
        </w:rPr>
      </w:pPr>
    </w:p>
    <w:p w:rsidR="00DF7F48" w:rsidRDefault="00DF7F48">
      <w:pPr>
        <w:rPr>
          <w:rFonts w:ascii="Arial" w:hAnsi="Arial"/>
          <w:sz w:val="24"/>
        </w:rPr>
      </w:pPr>
      <w:r>
        <w:rPr>
          <w:rFonts w:ascii="Arial" w:hAnsi="Arial"/>
          <w:sz w:val="24"/>
        </w:rPr>
        <w:t>The regulatory definitions of disability include impact on learning.  However, with the exception of a Specific Learning Disability, it is likely that Teams will look at the “disability label” as if it is occurring in isolation from learning, and because of this natural inclination, the eligibility determination process has been structured to include a consideration of educational impact.  Teams may consider that in order to answer Question #1, they must also discuss Question #2.  That sequence is perfectly acceptable as long as all questions are answered during the process of considering eligibility.</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Naming a type of disability has common characteristics with the process of making a diagnosis.  However, it is important to stress that identification of type of disability is not a medical diagnosis, but a more general agreement among Team members that the assessed characteristics of the student are consistent with the regulatory definition for that type of </w:t>
      </w:r>
      <w:proofErr w:type="gramStart"/>
      <w:r>
        <w:rPr>
          <w:rFonts w:ascii="Arial" w:hAnsi="Arial"/>
          <w:sz w:val="24"/>
        </w:rPr>
        <w:t>disability(</w:t>
      </w:r>
      <w:proofErr w:type="gramEnd"/>
      <w:r>
        <w:rPr>
          <w:rFonts w:ascii="Arial" w:hAnsi="Arial"/>
          <w:sz w:val="24"/>
        </w:rPr>
        <w:t xml:space="preserve">ies). The definitions in regulation are </w:t>
      </w:r>
      <w:r>
        <w:rPr>
          <w:rFonts w:ascii="Arial" w:hAnsi="Arial"/>
          <w:sz w:val="24"/>
          <w:u w:val="single"/>
        </w:rPr>
        <w:t>general</w:t>
      </w:r>
      <w:r>
        <w:rPr>
          <w:rFonts w:ascii="Arial" w:hAnsi="Arial"/>
          <w:sz w:val="24"/>
        </w:rPr>
        <w:t xml:space="preserve"> definitions.  Each one is comprised of many subgroups with specific associated diagnostic criteria, often medical in nature.  It is not the intention of the special education law to require a specific diagnosis such as “Asperger’s Syndrome” or “Cerebral Palsy.”  Those specific diagnoses will generally only be provided by medical personnel using criteria that include educational impact as only one aspect of the diagnostic process.  Special education eligibility is both more specific and more general.  The use of the disability label is more general, but the consideration of educational impact is very specific.</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Some of the assessors who provide information to the Team may be in a position to make a medical diagnosis and the diagnosis may, therefore, be part of the Team discussion.  However, although a Team may use a diagnosis made available to them as part of the assessment information, it is not the responsibility of the Team to confirm or deny a diagnosis made by an assessor.  Teams should </w:t>
      </w:r>
      <w:r>
        <w:rPr>
          <w:rFonts w:ascii="Arial" w:hAnsi="Arial"/>
          <w:sz w:val="24"/>
          <w:u w:val="single"/>
        </w:rPr>
        <w:t>not</w:t>
      </w:r>
      <w:r>
        <w:rPr>
          <w:rFonts w:ascii="Arial" w:hAnsi="Arial"/>
          <w:sz w:val="24"/>
        </w:rPr>
        <w:t xml:space="preserve"> spend time, therefore, attempting to agree on an exact diagnosis as long as the assessment information is sufficient to make the more general assertion that the student has a certain type of disability.  </w:t>
      </w:r>
    </w:p>
    <w:p w:rsidR="00DF7F48" w:rsidRDefault="00DF7F48">
      <w:pPr>
        <w:rPr>
          <w:rFonts w:ascii="Arial" w:hAnsi="Arial"/>
          <w:sz w:val="24"/>
        </w:rPr>
      </w:pPr>
    </w:p>
    <w:p w:rsidR="00DF7F48" w:rsidRDefault="00AF5EAC">
      <w:pPr>
        <w:rPr>
          <w:rFonts w:ascii="Arial" w:hAnsi="Arial"/>
          <w:sz w:val="24"/>
        </w:rPr>
      </w:pPr>
      <w:r>
        <w:rPr>
          <w:rFonts w:ascii="Arial" w:hAnsi="Arial"/>
          <w:noProof/>
          <w:sz w:val="24"/>
        </w:rPr>
        <w:pict>
          <v:shape id="_x0000_s1083" type="#_x0000_t202" style="position:absolute;margin-left:295.2pt;margin-top:5.7pt;width:165.6pt;height:180pt;z-index:-251643904;mso-wrap-edited:f" wrapcoords="-107 0 -107 21600 21707 21600 21707 0 -107 0" o:allowincell="f">
            <v:textbox>
              <w:txbxContent>
                <w:p w:rsidR="00DF7F48" w:rsidRDefault="00DF7F48">
                  <w:pPr>
                    <w:rPr>
                      <w:rFonts w:ascii="Arial" w:hAnsi="Arial"/>
                      <w:color w:val="000000"/>
                      <w:sz w:val="24"/>
                    </w:rPr>
                  </w:pPr>
                  <w:r>
                    <w:rPr>
                      <w:rFonts w:ascii="Arial" w:hAnsi="Arial"/>
                      <w:sz w:val="24"/>
                    </w:rPr>
                    <w:t>Tables 5A &amp; B, presented at the end of this section identify special considerations unique to making an eligibility determination:  Table 5A for each disability type; Table 5B for students with certain characteristics.  Each Table includes guidance to support Teams in making eligibility determinations</w:t>
                  </w:r>
                  <w:r>
                    <w:rPr>
                      <w:rFonts w:ascii="Arial" w:hAnsi="Arial"/>
                      <w:color w:val="000000"/>
                      <w:sz w:val="24"/>
                    </w:rPr>
                    <w:t>.</w:t>
                  </w:r>
                </w:p>
              </w:txbxContent>
            </v:textbox>
            <w10:wrap type="tight" side="left"/>
          </v:shape>
        </w:pict>
      </w:r>
      <w:r w:rsidR="00DF7F48">
        <w:rPr>
          <w:rFonts w:ascii="Arial" w:hAnsi="Arial"/>
          <w:sz w:val="24"/>
        </w:rPr>
        <w:t xml:space="preserve">Conversely, Teams may often have conflicting information provided by assessors, including medical professionals, who have made a diagnosis naming a specific disability or disorder.  Teams are not obligated to resolve such conflicts </w:t>
      </w:r>
      <w:proofErr w:type="gramStart"/>
      <w:r w:rsidR="00DF7F48">
        <w:rPr>
          <w:rFonts w:ascii="Arial" w:hAnsi="Arial"/>
          <w:sz w:val="24"/>
        </w:rPr>
        <w:t>nor</w:t>
      </w:r>
      <w:proofErr w:type="gramEnd"/>
      <w:r w:rsidR="00DF7F48">
        <w:rPr>
          <w:rFonts w:ascii="Arial" w:hAnsi="Arial"/>
          <w:sz w:val="24"/>
        </w:rPr>
        <w:t xml:space="preserve"> to accept such diagnoses as sufficient to require provision of special education services.  In fact, the special education law explicitly requires that a Team of people, including educators and the parent(s), make a determination of eligibility. Although medical personnel may be members of a Team, they cannot be the only voice of the Team since a determination of eligibility for special education is an educational decision and not a medical one. </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Identification of type of disability by a Team without a review of educational impact is insufficient to find a student eligible for special education. The Team must determine that the student is unable to progress effectively in general education and that a disability alone, or in conjunction with other factors, explains why the student is unable to progress effectively in general education.  Finally, the Team must determine that the student requires special education in order to make effective progress. </w:t>
      </w:r>
    </w:p>
    <w:p w:rsidR="00DF7F48" w:rsidRDefault="00DF7F48">
      <w:pPr>
        <w:rPr>
          <w:rFonts w:ascii="Arial" w:hAnsi="Arial"/>
          <w:sz w:val="24"/>
        </w:rPr>
      </w:pPr>
    </w:p>
    <w:p w:rsidR="00DF7F48" w:rsidRDefault="00DF7F48">
      <w:pPr>
        <w:rPr>
          <w:rFonts w:ascii="Arial" w:hAnsi="Arial"/>
          <w:sz w:val="24"/>
        </w:rPr>
      </w:pPr>
      <w:r>
        <w:rPr>
          <w:rFonts w:ascii="Arial" w:hAnsi="Arial"/>
          <w:b/>
          <w:sz w:val="24"/>
        </w:rPr>
        <w:t xml:space="preserve">Three year reevaluations:  </w:t>
      </w:r>
      <w:r>
        <w:rPr>
          <w:rFonts w:ascii="Arial" w:hAnsi="Arial"/>
          <w:sz w:val="24"/>
        </w:rPr>
        <w:t xml:space="preserve">Following a three year reevaluation, the Team will convene to consider if a student </w:t>
      </w:r>
      <w:r>
        <w:rPr>
          <w:rFonts w:ascii="Arial" w:hAnsi="Arial"/>
          <w:i/>
          <w:sz w:val="24"/>
        </w:rPr>
        <w:t>continues to be eligible for special education services</w:t>
      </w:r>
      <w:r>
        <w:rPr>
          <w:rFonts w:ascii="Arial" w:hAnsi="Arial"/>
          <w:sz w:val="24"/>
        </w:rPr>
        <w:t>.  In such case, the Team must determine if the student continues to have a disability that requires special education services.  In most cases, determination of type of disability will not change, and the Team will spend more time and attention determining if the student continues to require special education services in order to make effective progress in education.  Some factors may play a role, however, in considering type of disability at the juncture of the three year reevaluation:</w:t>
      </w:r>
    </w:p>
    <w:p w:rsidR="00DF7F48" w:rsidRDefault="00DF7F48">
      <w:pPr>
        <w:rPr>
          <w:rFonts w:ascii="Arial" w:hAnsi="Arial"/>
          <w:sz w:val="24"/>
        </w:rPr>
      </w:pPr>
    </w:p>
    <w:p w:rsidR="00DF7F48" w:rsidRDefault="00DF7F48" w:rsidP="00DF7F48">
      <w:pPr>
        <w:numPr>
          <w:ilvl w:val="0"/>
          <w:numId w:val="48"/>
        </w:numPr>
        <w:tabs>
          <w:tab w:val="clear" w:pos="432"/>
          <w:tab w:val="num" w:pos="1152"/>
        </w:tabs>
        <w:ind w:left="1152"/>
        <w:rPr>
          <w:rFonts w:ascii="Arial" w:hAnsi="Arial"/>
          <w:sz w:val="24"/>
        </w:rPr>
      </w:pPr>
      <w:r>
        <w:rPr>
          <w:rFonts w:ascii="Arial" w:hAnsi="Arial"/>
          <w:sz w:val="24"/>
        </w:rPr>
        <w:t>Massachusetts Teams have not been required to identify type of disability until September, 2000.  Therefore, three year reevaluations occurring between September, 2000 and, approximately, September, 2003 may have no initial identification of type of disability as a reference to the discussion.  In such cases, the determination of type of disability should proceed as it would for an initial determination of eligibility.</w:t>
      </w:r>
    </w:p>
    <w:p w:rsidR="00DF7F48" w:rsidRDefault="00DF7F48" w:rsidP="00DF7F48">
      <w:pPr>
        <w:numPr>
          <w:ilvl w:val="0"/>
          <w:numId w:val="48"/>
        </w:numPr>
        <w:tabs>
          <w:tab w:val="clear" w:pos="432"/>
          <w:tab w:val="num" w:pos="1152"/>
        </w:tabs>
        <w:ind w:left="1152"/>
        <w:rPr>
          <w:rFonts w:ascii="Arial" w:hAnsi="Arial"/>
          <w:sz w:val="24"/>
        </w:rPr>
      </w:pPr>
      <w:r>
        <w:rPr>
          <w:rFonts w:ascii="Arial" w:hAnsi="Arial"/>
          <w:sz w:val="24"/>
        </w:rPr>
        <w:t>If the student was originally found eligible for special education as a student with a “developmental delay” and the student is now or, within a year, will become 9 (nine) years old, then the Team must determine if the student has a disability other than “developmental delay.”</w:t>
      </w:r>
    </w:p>
    <w:p w:rsidR="00DF7F48" w:rsidRDefault="00DF7F48" w:rsidP="00DF7F48">
      <w:pPr>
        <w:numPr>
          <w:ilvl w:val="0"/>
          <w:numId w:val="48"/>
        </w:numPr>
        <w:tabs>
          <w:tab w:val="clear" w:pos="432"/>
          <w:tab w:val="num" w:pos="1152"/>
        </w:tabs>
        <w:ind w:left="1152"/>
        <w:rPr>
          <w:rFonts w:ascii="Arial" w:hAnsi="Arial"/>
          <w:sz w:val="24"/>
        </w:rPr>
      </w:pPr>
      <w:r>
        <w:rPr>
          <w:rFonts w:ascii="Arial" w:hAnsi="Arial"/>
          <w:sz w:val="24"/>
        </w:rPr>
        <w:t xml:space="preserve">If the student’s health, emotional, or physical circumstances have significantly altered such that another type of </w:t>
      </w:r>
      <w:proofErr w:type="gramStart"/>
      <w:r>
        <w:rPr>
          <w:rFonts w:ascii="Arial" w:hAnsi="Arial"/>
          <w:sz w:val="24"/>
        </w:rPr>
        <w:t>disability(</w:t>
      </w:r>
      <w:proofErr w:type="gramEnd"/>
      <w:r>
        <w:rPr>
          <w:rFonts w:ascii="Arial" w:hAnsi="Arial"/>
          <w:sz w:val="24"/>
        </w:rPr>
        <w:t>ies) is playing a primary role in the student’s learning profile and, therefore, the Team determines that identification of a different type of disability(ies) is appropriate.</w:t>
      </w:r>
    </w:p>
    <w:p w:rsidR="00DF7F48" w:rsidRDefault="00DF7F48">
      <w:pPr>
        <w:ind w:left="720"/>
        <w:rPr>
          <w:rFonts w:ascii="Arial" w:hAnsi="Arial"/>
          <w:sz w:val="24"/>
        </w:rPr>
      </w:pPr>
    </w:p>
    <w:p w:rsidR="00DF7F48" w:rsidRDefault="00AF5EAC">
      <w:pPr>
        <w:ind w:right="-324"/>
        <w:rPr>
          <w:rFonts w:ascii="Arial" w:hAnsi="Arial"/>
          <w:sz w:val="24"/>
        </w:rPr>
      </w:pPr>
      <w:r w:rsidRPr="00AF5EAC">
        <w:rPr>
          <w:rFonts w:ascii="Arial" w:hAnsi="Arial"/>
          <w:b/>
          <w:noProof/>
          <w:sz w:val="24"/>
          <w:u w:val="single"/>
        </w:rPr>
        <w:pict>
          <v:shape id="_x0000_s1081" type="#_x0000_t202" style="position:absolute;margin-left:0;margin-top:30.9pt;width:4in;height:165.6pt;z-index:-251645952;mso-wrap-edited:f" wrapcoords="-75 0 -75 21600 21675 21600 21675 0 -75 0" o:allowincell="f">
            <v:textbox>
              <w:txbxContent>
                <w:p w:rsidR="00DF7F48" w:rsidRDefault="00DF7F48">
                  <w:pPr>
                    <w:rPr>
                      <w:rFonts w:ascii="Arial" w:hAnsi="Arial"/>
                    </w:rPr>
                  </w:pPr>
                  <w:r>
                    <w:rPr>
                      <w:rFonts w:ascii="Arial" w:hAnsi="Arial"/>
                    </w:rPr>
                    <w:t xml:space="preserve">603 CMR 28.02(18) </w:t>
                  </w:r>
                  <w:r>
                    <w:rPr>
                      <w:rFonts w:ascii="Arial" w:hAnsi="Arial"/>
                      <w:i/>
                    </w:rPr>
                    <w:t xml:space="preserve">Progress effectively in the general education program </w:t>
                  </w:r>
                  <w:r>
                    <w:rPr>
                      <w:rFonts w:ascii="Arial" w:hAnsi="Arial"/>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  The general education program includes preschool and early childhood programs offered by the district, academic and non-academic offerings of the district, and vocational programs and activities.</w:t>
                  </w:r>
                </w:p>
                <w:p w:rsidR="00DF7F48" w:rsidRDefault="00DF7F48"/>
                <w:p w:rsidR="00DF7F48" w:rsidRDefault="00DF7F48"/>
              </w:txbxContent>
            </v:textbox>
            <w10:wrap type="tight" side="right"/>
          </v:shape>
        </w:pict>
      </w:r>
      <w:r w:rsidR="00DF7F48">
        <w:rPr>
          <w:rFonts w:ascii="Arial" w:hAnsi="Arial"/>
          <w:b/>
          <w:sz w:val="24"/>
          <w:u w:val="single"/>
        </w:rPr>
        <w:t>Question #2(a</w:t>
      </w:r>
      <w:proofErr w:type="gramStart"/>
      <w:r w:rsidR="00DF7F48">
        <w:rPr>
          <w:rFonts w:ascii="Arial" w:hAnsi="Arial"/>
          <w:b/>
          <w:sz w:val="24"/>
          <w:u w:val="single"/>
        </w:rPr>
        <w:t>) :</w:t>
      </w:r>
      <w:proofErr w:type="gramEnd"/>
      <w:r w:rsidR="00DF7F48">
        <w:rPr>
          <w:rFonts w:ascii="Arial" w:hAnsi="Arial"/>
          <w:b/>
          <w:sz w:val="24"/>
          <w:u w:val="single"/>
        </w:rPr>
        <w:t xml:space="preserve">  Is the student making effective progress in school?</w:t>
      </w:r>
      <w:r w:rsidR="00DF7F48">
        <w:rPr>
          <w:rFonts w:ascii="Arial" w:hAnsi="Arial"/>
          <w:b/>
          <w:sz w:val="24"/>
        </w:rPr>
        <w:t xml:space="preserve">  </w:t>
      </w:r>
      <w:r w:rsidR="00DF7F48">
        <w:rPr>
          <w:rFonts w:ascii="Arial" w:hAnsi="Arial"/>
          <w:sz w:val="24"/>
        </w:rPr>
        <w:t xml:space="preserve">The educational assessment must provide sufficient information about educational standing and progress that the Team is able to determine if the student is making effective progress. This question should be first answered </w:t>
      </w:r>
      <w:r w:rsidR="00DF7F48">
        <w:rPr>
          <w:rFonts w:ascii="Arial" w:hAnsi="Arial"/>
          <w:sz w:val="24"/>
          <w:u w:val="single"/>
        </w:rPr>
        <w:t>separately</w:t>
      </w:r>
      <w:r w:rsidR="00DF7F48">
        <w:rPr>
          <w:rFonts w:ascii="Arial" w:hAnsi="Arial"/>
          <w:sz w:val="24"/>
        </w:rPr>
        <w:t xml:space="preserve"> from the determination of disability.  Looking at the student as if he/she were any general education student, does the assessment information indicate that this student is making effective progress in school? </w:t>
      </w:r>
    </w:p>
    <w:p w:rsidR="00DF7F48" w:rsidRDefault="00DF7F48">
      <w:pPr>
        <w:ind w:left="720" w:right="-324"/>
        <w:rPr>
          <w:rFonts w:ascii="Arial" w:hAnsi="Arial"/>
          <w:sz w:val="24"/>
        </w:rPr>
      </w:pPr>
    </w:p>
    <w:p w:rsidR="00DF7F48" w:rsidRDefault="00DF7F48">
      <w:pPr>
        <w:rPr>
          <w:rFonts w:ascii="Arial" w:hAnsi="Arial"/>
          <w:sz w:val="24"/>
        </w:rPr>
      </w:pPr>
      <w:r>
        <w:rPr>
          <w:rFonts w:ascii="Arial" w:hAnsi="Arial"/>
          <w:sz w:val="24"/>
        </w:rPr>
        <w:t>We note here that the definition combines both individually determined factors (such as educational potential) and more standardized factors (such as chronological age, developmental expectations, and the learning standards of the Curriculum Frameworks).  So, the definition of effective progress is not solely a review of the student’s capabilities, but also a review of the school’s expectations for similarly aged typical students.  Further, the general education program includes more than just the academic curriculum and includes a broader assessment of the student’s performance in all areas of the school.</w:t>
      </w:r>
    </w:p>
    <w:p w:rsidR="00DF7F48" w:rsidRDefault="00DF7F48">
      <w:pPr>
        <w:rPr>
          <w:rFonts w:ascii="Arial" w:hAnsi="Arial"/>
          <w:sz w:val="24"/>
        </w:rPr>
      </w:pPr>
    </w:p>
    <w:p w:rsidR="00DF7F48" w:rsidRDefault="00DF7F48">
      <w:pPr>
        <w:ind w:right="-324"/>
        <w:rPr>
          <w:rFonts w:ascii="Arial" w:hAnsi="Arial"/>
          <w:sz w:val="24"/>
        </w:rPr>
      </w:pPr>
      <w:r>
        <w:rPr>
          <w:rFonts w:ascii="Arial" w:hAnsi="Arial"/>
          <w:sz w:val="24"/>
        </w:rPr>
        <w:t xml:space="preserve">Making an assertion of effective progress is not arrived at through a simple review of the student’s grades.  The law requires that the Team use both academic information and non-academic information about the student to determine if the student’s participation in the life of the school represents effective progress.  </w:t>
      </w:r>
    </w:p>
    <w:p w:rsidR="00DF7F48" w:rsidRDefault="00DF7F48">
      <w:pPr>
        <w:ind w:right="-324"/>
        <w:rPr>
          <w:rFonts w:ascii="Arial" w:hAnsi="Arial"/>
          <w:sz w:val="24"/>
        </w:rPr>
      </w:pPr>
    </w:p>
    <w:p w:rsidR="00DF7F48" w:rsidRDefault="00DF7F48">
      <w:pPr>
        <w:ind w:right="-324"/>
        <w:rPr>
          <w:rFonts w:ascii="Arial" w:hAnsi="Arial"/>
          <w:sz w:val="24"/>
        </w:rPr>
      </w:pPr>
      <w:r>
        <w:rPr>
          <w:rFonts w:ascii="Arial" w:hAnsi="Arial"/>
          <w:sz w:val="24"/>
        </w:rPr>
        <w:t xml:space="preserve">Although failing grades would allow the Team to assert that the student is </w:t>
      </w:r>
      <w:r>
        <w:rPr>
          <w:rFonts w:ascii="Arial" w:hAnsi="Arial"/>
          <w:sz w:val="24"/>
          <w:u w:val="single"/>
        </w:rPr>
        <w:t xml:space="preserve">not </w:t>
      </w:r>
      <w:r>
        <w:rPr>
          <w:rFonts w:ascii="Arial" w:hAnsi="Arial"/>
          <w:sz w:val="24"/>
        </w:rPr>
        <w:t xml:space="preserve">making effective progress, the Team would not be able to comparably assert that the student </w:t>
      </w:r>
      <w:r>
        <w:rPr>
          <w:rFonts w:ascii="Arial" w:hAnsi="Arial"/>
          <w:sz w:val="24"/>
          <w:u w:val="single"/>
        </w:rPr>
        <w:t>is</w:t>
      </w:r>
      <w:r>
        <w:rPr>
          <w:rFonts w:ascii="Arial" w:hAnsi="Arial"/>
          <w:sz w:val="24"/>
        </w:rPr>
        <w:t xml:space="preserve"> making effective progress solely because he/she is making passing grades.  In fact, the federal special education law specifically prohibits the Team from finding a student ineligible solely because the student is advancing from grade to grade (34 CFR 300.121(e)).  </w:t>
      </w:r>
    </w:p>
    <w:p w:rsidR="00DF7F48" w:rsidRDefault="00DF7F48">
      <w:pPr>
        <w:ind w:right="-324"/>
        <w:rPr>
          <w:rFonts w:ascii="Arial" w:hAnsi="Arial"/>
          <w:sz w:val="24"/>
        </w:rPr>
      </w:pPr>
    </w:p>
    <w:p w:rsidR="00DF7F48" w:rsidRDefault="00DF7F48">
      <w:pPr>
        <w:ind w:right="-324"/>
        <w:rPr>
          <w:rFonts w:ascii="Arial" w:hAnsi="Arial"/>
          <w:sz w:val="24"/>
        </w:rPr>
      </w:pPr>
      <w:r>
        <w:rPr>
          <w:rFonts w:ascii="Arial" w:hAnsi="Arial"/>
          <w:b/>
          <w:sz w:val="24"/>
        </w:rPr>
        <w:t xml:space="preserve">Three year reevaluations:  </w:t>
      </w:r>
      <w:r>
        <w:rPr>
          <w:rFonts w:ascii="Arial" w:hAnsi="Arial"/>
          <w:sz w:val="24"/>
        </w:rPr>
        <w:t xml:space="preserve">When the Team convenes in response to a three year reevaluation, they are determining if the student </w:t>
      </w:r>
      <w:r>
        <w:rPr>
          <w:rFonts w:ascii="Arial" w:hAnsi="Arial"/>
          <w:i/>
          <w:sz w:val="24"/>
        </w:rPr>
        <w:t>continues</w:t>
      </w:r>
      <w:r>
        <w:rPr>
          <w:rFonts w:ascii="Arial" w:hAnsi="Arial"/>
          <w:sz w:val="24"/>
        </w:rPr>
        <w:t xml:space="preserve"> to be eligible for special education services.  The Team must consider the effect of the special education services that have been received by the student when determining if the student is making effective progress.  If the student has been making effective progress and the special education services that have been received by the student are necessary for continued effective progress, then the Team must find that the student continues to be eligible for special education.</w:t>
      </w:r>
    </w:p>
    <w:p w:rsidR="00DF7F48" w:rsidRDefault="00DF7F48">
      <w:pPr>
        <w:rPr>
          <w:rFonts w:ascii="Arial" w:hAnsi="Arial"/>
          <w:sz w:val="24"/>
        </w:rPr>
      </w:pPr>
    </w:p>
    <w:p w:rsidR="00DF7F48" w:rsidRDefault="00DF7F48">
      <w:pPr>
        <w:rPr>
          <w:rFonts w:ascii="Arial" w:hAnsi="Arial"/>
          <w:sz w:val="24"/>
        </w:rPr>
      </w:pPr>
      <w:r>
        <w:rPr>
          <w:rFonts w:ascii="Arial" w:hAnsi="Arial"/>
          <w:b/>
          <w:sz w:val="24"/>
          <w:u w:val="single"/>
        </w:rPr>
        <w:t>Question 2(b):  Is the lack of progress a result of the student’s disability?</w:t>
      </w:r>
      <w:r>
        <w:rPr>
          <w:rFonts w:ascii="Arial" w:hAnsi="Arial"/>
          <w:sz w:val="24"/>
        </w:rPr>
        <w:t xml:space="preserve">  Once the Team has established that the student is not making effective progress, the Team should consider whether the lack of progress is occurring as a result of the student’s disability.  In some instances, assessment data will provide the Team with clear indications of the disability and its effect on the student’s progress and thus enable the Team to proceed in the decision making process.  In other cases, however, assessment results may prove inconclusive.  At such times, the Team must take particular care in weighing and analyzing assessment data.  </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Lack of progress may have no discernable connection to a student’s disability and if so, the Team must find the student </w:t>
      </w:r>
      <w:r>
        <w:rPr>
          <w:rFonts w:ascii="Arial" w:hAnsi="Arial"/>
          <w:sz w:val="24"/>
          <w:u w:val="single"/>
        </w:rPr>
        <w:t>ineligible</w:t>
      </w:r>
      <w:r>
        <w:rPr>
          <w:rFonts w:ascii="Arial" w:hAnsi="Arial"/>
          <w:sz w:val="24"/>
        </w:rPr>
        <w:t xml:space="preserve"> for special education.  For example:  A student has a physical impairment which results in use of a single crutch to assist with mobility, however, the disability does not appear to affect the student’s learning, and assessment has given no indication of other suspected disabilities.  The student participates in class and extracurricular activities, asks questions and performs generally consistent with the expectations of similar aged peers, except that the student is having a difficult time with reading comprehension tasks and is reading below grade level expectations.  The Team is required to consider the assessment results as well as other evaluative information, but if the Team sees no connection between the </w:t>
      </w:r>
      <w:proofErr w:type="gramStart"/>
      <w:r>
        <w:rPr>
          <w:rFonts w:ascii="Arial" w:hAnsi="Arial"/>
          <w:sz w:val="24"/>
        </w:rPr>
        <w:t>student’s</w:t>
      </w:r>
      <w:proofErr w:type="gramEnd"/>
      <w:r>
        <w:rPr>
          <w:rFonts w:ascii="Arial" w:hAnsi="Arial"/>
          <w:sz w:val="24"/>
        </w:rPr>
        <w:t xml:space="preserve"> disability and the poor reading comprehension, then the Team must make a Finding of No Eligibility.  Of course, as outlined in Section II of this report, we strongly would suggest that the school district have other avenues to offer the parent in addressing the reading difficulties of the student.  </w:t>
      </w:r>
    </w:p>
    <w:p w:rsidR="00DF7F48" w:rsidRDefault="00DF7F48">
      <w:pPr>
        <w:rPr>
          <w:rFonts w:ascii="Arial" w:hAnsi="Arial"/>
          <w:color w:val="000000"/>
          <w:sz w:val="24"/>
        </w:rPr>
      </w:pPr>
    </w:p>
    <w:p w:rsidR="00DF7F48" w:rsidRDefault="00DF7F48">
      <w:pPr>
        <w:pStyle w:val="Heading8"/>
        <w:rPr>
          <w:rFonts w:ascii="Arial" w:hAnsi="Arial"/>
          <w:b w:val="0"/>
          <w:sz w:val="24"/>
        </w:rPr>
      </w:pPr>
      <w:r>
        <w:rPr>
          <w:rFonts w:ascii="Arial" w:hAnsi="Arial"/>
          <w:sz w:val="24"/>
          <w:u w:val="single"/>
        </w:rPr>
        <w:t>Question #2(c):  Does the student require special education?</w:t>
      </w:r>
    </w:p>
    <w:p w:rsidR="00DF7F48" w:rsidRDefault="00DF7F48">
      <w:pPr>
        <w:rPr>
          <w:rFonts w:ascii="Arial" w:hAnsi="Arial"/>
          <w:sz w:val="24"/>
        </w:rPr>
      </w:pPr>
    </w:p>
    <w:p w:rsidR="00DF7F48" w:rsidRDefault="00AF5EAC">
      <w:pPr>
        <w:rPr>
          <w:rFonts w:ascii="Arial" w:hAnsi="Arial"/>
          <w:sz w:val="24"/>
        </w:rPr>
      </w:pPr>
      <w:r>
        <w:rPr>
          <w:rFonts w:ascii="Arial" w:hAnsi="Arial"/>
          <w:noProof/>
          <w:sz w:val="24"/>
        </w:rPr>
        <w:pict>
          <v:shape id="_x0000_s1080" type="#_x0000_t202" style="position:absolute;margin-left:0;margin-top:11.15pt;width:266.4pt;height:146.35pt;z-index:-251646976;mso-wrap-edited:f" wrapcoords="-140 0 -140 21600 21740 21600 21740 0 -140 0" o:allowincell="f">
            <v:textbox>
              <w:txbxContent>
                <w:p w:rsidR="00DF7F48" w:rsidRDefault="00DF7F48">
                  <w:pPr>
                    <w:rPr>
                      <w:rFonts w:ascii="Arial" w:hAnsi="Arial"/>
                      <w:sz w:val="24"/>
                    </w:rPr>
                  </w:pPr>
                  <w:r>
                    <w:rPr>
                      <w:rFonts w:ascii="Arial" w:hAnsi="Arial"/>
                      <w:b/>
                      <w:sz w:val="24"/>
                    </w:rPr>
                    <w:t>Special education</w:t>
                  </w:r>
                  <w:r>
                    <w:rPr>
                      <w:rFonts w:ascii="Arial" w:hAnsi="Arial"/>
                      <w:sz w:val="24"/>
                    </w:rPr>
                    <w:t xml:space="preserve"> is </w:t>
                  </w:r>
                </w:p>
                <w:p w:rsidR="00DF7F48" w:rsidRDefault="00DF7F48">
                  <w:pPr>
                    <w:rPr>
                      <w:rFonts w:ascii="Arial" w:hAnsi="Arial"/>
                      <w:sz w:val="24"/>
                    </w:rPr>
                  </w:pPr>
                </w:p>
                <w:p w:rsidR="00DF7F48" w:rsidRDefault="00DF7F48">
                  <w:pPr>
                    <w:numPr>
                      <w:ilvl w:val="0"/>
                      <w:numId w:val="66"/>
                    </w:numPr>
                    <w:rPr>
                      <w:rFonts w:ascii="Arial" w:hAnsi="Arial"/>
                      <w:sz w:val="24"/>
                    </w:rPr>
                  </w:pPr>
                  <w:proofErr w:type="gramStart"/>
                  <w:r>
                    <w:rPr>
                      <w:rFonts w:ascii="Arial" w:hAnsi="Arial"/>
                      <w:sz w:val="24"/>
                    </w:rPr>
                    <w:t>specially</w:t>
                  </w:r>
                  <w:proofErr w:type="gramEnd"/>
                  <w:r>
                    <w:rPr>
                      <w:rFonts w:ascii="Arial" w:hAnsi="Arial"/>
                      <w:sz w:val="24"/>
                    </w:rPr>
                    <w:t xml:space="preserve"> designed instruction to meet the unique needs of the student, and may include related services necessary to benefit from the specially designed instruction. </w:t>
                  </w:r>
                </w:p>
                <w:p w:rsidR="00DF7F48" w:rsidRDefault="00DF7F48">
                  <w:pPr>
                    <w:numPr>
                      <w:ilvl w:val="0"/>
                      <w:numId w:val="66"/>
                    </w:numPr>
                    <w:rPr>
                      <w:rFonts w:ascii="Arial" w:hAnsi="Arial"/>
                      <w:sz w:val="24"/>
                    </w:rPr>
                  </w:pPr>
                  <w:r>
                    <w:rPr>
                      <w:rFonts w:ascii="Arial" w:hAnsi="Arial"/>
                      <w:sz w:val="24"/>
                    </w:rPr>
                    <w:t xml:space="preserve">Or, special education may be solely a related service(s) that is necessary to access the general curriculum.  </w:t>
                  </w:r>
                </w:p>
                <w:p w:rsidR="00DF7F48" w:rsidRDefault="00DF7F48"/>
              </w:txbxContent>
            </v:textbox>
            <w10:wrap type="tight" side="largest"/>
          </v:shape>
        </w:pict>
      </w:r>
    </w:p>
    <w:p w:rsidR="00DF7F48" w:rsidRDefault="00DF7F48">
      <w:pPr>
        <w:rPr>
          <w:rFonts w:ascii="Arial" w:hAnsi="Arial"/>
          <w:sz w:val="24"/>
        </w:rPr>
      </w:pPr>
      <w:r>
        <w:rPr>
          <w:rFonts w:ascii="Arial" w:hAnsi="Arial"/>
          <w:b/>
          <w:sz w:val="24"/>
        </w:rPr>
        <w:t>Specially Designed Instruction</w:t>
      </w:r>
      <w:r>
        <w:rPr>
          <w:rFonts w:ascii="Arial" w:hAnsi="Arial"/>
          <w:sz w:val="24"/>
        </w:rPr>
        <w:t xml:space="preserve"> is instruction for the student that is designed to meet the unique needs of that student.  Such special design may require modifying content, methodology, delivery of instruction, or instructional format, or performance criteria.  For instance, if the student’s disability means that he/she cannot complete the same amount of work that other students in the class complete (either in quality or quantity or both), the determination of alternate performance criteria suited to the student’s needs would be special education.</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The Team must determine that, because of the disability, the student either requires specially designed instruction in order to make effective progress, or requires a related service that allows him/her to access the general curriculum. </w:t>
      </w:r>
    </w:p>
    <w:p w:rsidR="00DF7F48" w:rsidRDefault="00DF7F48">
      <w:pPr>
        <w:rPr>
          <w:rFonts w:ascii="Arial" w:hAnsi="Arial"/>
          <w:sz w:val="24"/>
        </w:rPr>
      </w:pPr>
    </w:p>
    <w:p w:rsidR="00DF7F48" w:rsidRDefault="00DF7F48">
      <w:pPr>
        <w:rPr>
          <w:rFonts w:ascii="Arial" w:hAnsi="Arial"/>
          <w:sz w:val="24"/>
        </w:rPr>
      </w:pPr>
      <w:r>
        <w:rPr>
          <w:rFonts w:ascii="Arial" w:hAnsi="Arial"/>
          <w:b/>
          <w:sz w:val="24"/>
        </w:rPr>
        <w:t xml:space="preserve">Related Service(s) In Order to Access the General Curriculum </w:t>
      </w:r>
      <w:proofErr w:type="gramStart"/>
      <w:r>
        <w:rPr>
          <w:rFonts w:ascii="Arial" w:hAnsi="Arial"/>
          <w:sz w:val="24"/>
        </w:rPr>
        <w:t>are</w:t>
      </w:r>
      <w:proofErr w:type="gramEnd"/>
      <w:r>
        <w:rPr>
          <w:rFonts w:ascii="Arial" w:hAnsi="Arial"/>
          <w:sz w:val="24"/>
        </w:rPr>
        <w:t xml:space="preserve"> also considered special education in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Related services are defined in federal regulations (34 CFR 300.24) to include transportation and such developmental, corrective, and other supportive services as are required for a child with a disability to benefit from special education.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adds (603 CMR 28.02(21)) that such services are considered special education if they are necessary to access the general curriculum.  If a Team determines that the student with a disability does not require specially designed instruction, then the Team must also consider if the student requires a related service in order to access the general curriculum.  A few examples highlight aspects of this requirement:</w:t>
      </w:r>
    </w:p>
    <w:p w:rsidR="00DF7F48" w:rsidRDefault="00DF7F48">
      <w:pPr>
        <w:rPr>
          <w:rFonts w:ascii="Arial" w:hAnsi="Arial"/>
          <w:sz w:val="24"/>
        </w:rPr>
      </w:pPr>
    </w:p>
    <w:p w:rsidR="00DF7F48" w:rsidRDefault="00DF7F48" w:rsidP="00DF7F48">
      <w:pPr>
        <w:numPr>
          <w:ilvl w:val="0"/>
          <w:numId w:val="46"/>
        </w:numPr>
        <w:tabs>
          <w:tab w:val="clear" w:pos="360"/>
          <w:tab w:val="num" w:pos="1080"/>
        </w:tabs>
        <w:ind w:left="1080"/>
        <w:rPr>
          <w:rFonts w:ascii="Arial" w:hAnsi="Arial"/>
          <w:sz w:val="24"/>
        </w:rPr>
      </w:pPr>
      <w:r>
        <w:rPr>
          <w:rFonts w:ascii="Arial" w:hAnsi="Arial"/>
          <w:sz w:val="24"/>
        </w:rPr>
        <w:t xml:space="preserve">A student who has been injured and has permanently lost a good deal of fine motor function in her hands is determined to have a physical disability.  This student had been excused from a series of assignments following her injury and fell behind her classmates in learning the expected material.  Although additional instruction provided by the teacher has brought the student’s learning up to the classroom standards, she is unable to take notes or turn in written assignments without ongoing occupational therapy to maintain her remaining fine motor functions.  This student is disabled, and because of her disability she is unable to make progress in education.  She does not need modifications in instructional content or methodology, nor does she need modifications in performance criteria because, with </w:t>
      </w:r>
      <w:r>
        <w:rPr>
          <w:rFonts w:ascii="Arial" w:hAnsi="Arial"/>
          <w:b/>
          <w:sz w:val="24"/>
        </w:rPr>
        <w:t>occupational therapy</w:t>
      </w:r>
      <w:r>
        <w:rPr>
          <w:rFonts w:ascii="Arial" w:hAnsi="Arial"/>
          <w:sz w:val="24"/>
        </w:rPr>
        <w:t>, she can take notes and complete the work at an acceptable performance level.  This student, however, does need occupational therapy in order to maintain her full access to the general curriculum.  This student is eligible and should receive sufficient occupational therapy services to maintain her hand function for the purposes of school participation.</w:t>
      </w:r>
    </w:p>
    <w:p w:rsidR="00DF7F48" w:rsidRDefault="00DF7F48">
      <w:pPr>
        <w:rPr>
          <w:rFonts w:ascii="Arial" w:hAnsi="Arial"/>
          <w:sz w:val="24"/>
        </w:rPr>
      </w:pPr>
    </w:p>
    <w:p w:rsidR="00DF7F48" w:rsidRDefault="00DF7F48" w:rsidP="00DF7F48">
      <w:pPr>
        <w:numPr>
          <w:ilvl w:val="0"/>
          <w:numId w:val="47"/>
        </w:numPr>
        <w:tabs>
          <w:tab w:val="clear" w:pos="360"/>
          <w:tab w:val="num" w:pos="1080"/>
        </w:tabs>
        <w:ind w:left="1080"/>
        <w:rPr>
          <w:rFonts w:ascii="Arial" w:hAnsi="Arial"/>
          <w:sz w:val="24"/>
        </w:rPr>
      </w:pPr>
      <w:r>
        <w:rPr>
          <w:rFonts w:ascii="Arial" w:hAnsi="Arial"/>
          <w:sz w:val="24"/>
        </w:rPr>
        <w:t xml:space="preserve">A student has developed a severe anxiety disorder that results in extreme fears about performance and school attendance.  He has an emotional disability and has, over the past year, fallen further behind in his classroom performance, occasionally does not attend school due to his anxiety level and no longer participates in any non-academic school events.  The student is intelligent and capable and when he is not feeling stress or anxiety he is able to understand and participate fully in academic and non-academic activities.  He does not require specially designed instruction.  However, he does require ongoing </w:t>
      </w:r>
      <w:r>
        <w:rPr>
          <w:rFonts w:ascii="Arial" w:hAnsi="Arial"/>
          <w:b/>
          <w:sz w:val="24"/>
        </w:rPr>
        <w:t>counseling</w:t>
      </w:r>
      <w:r>
        <w:rPr>
          <w:rFonts w:ascii="Arial" w:hAnsi="Arial"/>
          <w:sz w:val="24"/>
        </w:rPr>
        <w:t xml:space="preserve"> services to assist him in managing his anxiety disorder so that he can participate in school effectively.  This student is eligible and should receive sufficient counseling services to allow him to continue to attend and participate in school and school events.</w:t>
      </w:r>
    </w:p>
    <w:p w:rsidR="00DF7F48" w:rsidRDefault="00DF7F48">
      <w:pPr>
        <w:rPr>
          <w:rFonts w:ascii="Arial" w:hAnsi="Arial"/>
          <w:sz w:val="24"/>
        </w:rPr>
      </w:pPr>
      <w:r>
        <w:rPr>
          <w:rFonts w:ascii="Arial" w:hAnsi="Arial"/>
          <w:sz w:val="24"/>
        </w:rPr>
        <w:br w:type="page"/>
      </w:r>
    </w:p>
    <w:tbl>
      <w:tblPr>
        <w:tblW w:w="0" w:type="auto"/>
        <w:tblInd w:w="72" w:type="dxa"/>
        <w:tblLayout w:type="fixed"/>
        <w:tblCellMar>
          <w:left w:w="72" w:type="dxa"/>
          <w:right w:w="72" w:type="dxa"/>
        </w:tblCellMar>
        <w:tblLook w:val="0000"/>
      </w:tblPr>
      <w:tblGrid>
        <w:gridCol w:w="2070"/>
        <w:gridCol w:w="180"/>
        <w:gridCol w:w="1530"/>
        <w:gridCol w:w="6120"/>
      </w:tblGrid>
      <w:tr w:rsidR="00DF7F48">
        <w:trPr>
          <w:cantSplit/>
          <w:trHeight w:hRule="exact" w:val="270"/>
        </w:trPr>
        <w:tc>
          <w:tcPr>
            <w:tcW w:w="2070" w:type="dxa"/>
            <w:vAlign w:val="bottom"/>
          </w:tcPr>
          <w:p w:rsidR="00DF7F48" w:rsidRDefault="00DF7F48">
            <w:pPr>
              <w:spacing w:before="100" w:after="20"/>
              <w:rPr>
                <w:rFonts w:ascii="Helvetica" w:hAnsi="Helvetica"/>
                <w:b/>
                <w:sz w:val="16"/>
              </w:rPr>
            </w:pPr>
            <w:smartTag w:uri="urn:schemas-microsoft-com:office:smarttags" w:element="place">
              <w:r>
                <w:rPr>
                  <w:rFonts w:ascii="Helvetica" w:hAnsi="Helvetica"/>
                  <w:b/>
                  <w:sz w:val="18"/>
                </w:rPr>
                <w:t>School District</w:t>
              </w:r>
            </w:smartTag>
            <w:r>
              <w:rPr>
                <w:rFonts w:ascii="Helvetica" w:hAnsi="Helvetica"/>
                <w:b/>
                <w:sz w:val="18"/>
              </w:rPr>
              <w:t xml:space="preserve"> Name</w:t>
            </w:r>
            <w:r>
              <w:rPr>
                <w:rFonts w:ascii="Helvetica" w:hAnsi="Helvetica"/>
                <w:b/>
                <w:sz w:val="16"/>
              </w:rPr>
              <w:t>:</w:t>
            </w:r>
          </w:p>
        </w:tc>
        <w:tc>
          <w:tcPr>
            <w:tcW w:w="7830" w:type="dxa"/>
            <w:gridSpan w:val="3"/>
            <w:vAlign w:val="bottom"/>
          </w:tcPr>
          <w:p w:rsidR="00DF7F48" w:rsidRDefault="00AF5EAC">
            <w:pPr>
              <w:spacing w:before="100" w:after="20"/>
              <w:rPr>
                <w:rFonts w:ascii="Helvetica" w:hAnsi="Helvetica"/>
                <w:sz w:val="18"/>
              </w:rPr>
            </w:pPr>
            <w:r>
              <w:rPr>
                <w:rFonts w:ascii="Helvetica" w:hAnsi="Helvetica"/>
                <w:sz w:val="18"/>
              </w:rPr>
              <w:fldChar w:fldCharType="begin">
                <w:ffData>
                  <w:name w:val="Text44"/>
                  <w:enabled/>
                  <w:calcOnExit w:val="0"/>
                  <w:textInput/>
                </w:ffData>
              </w:fldChar>
            </w:r>
            <w:bookmarkStart w:id="0" w:name="Text44"/>
            <w:r w:rsidR="00DF7F4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Pr>
                <w:rFonts w:ascii="Helvetica" w:hAnsi="Helvetica"/>
                <w:sz w:val="18"/>
              </w:rPr>
              <w:fldChar w:fldCharType="end"/>
            </w:r>
            <w:bookmarkEnd w:id="0"/>
          </w:p>
        </w:tc>
      </w:tr>
      <w:tr w:rsidR="00DF7F48">
        <w:trPr>
          <w:cantSplit/>
          <w:trHeight w:hRule="exact" w:val="270"/>
        </w:trPr>
        <w:tc>
          <w:tcPr>
            <w:tcW w:w="2250" w:type="dxa"/>
            <w:gridSpan w:val="2"/>
            <w:vAlign w:val="bottom"/>
          </w:tcPr>
          <w:p w:rsidR="00DF7F48" w:rsidRDefault="00DF7F48">
            <w:pPr>
              <w:spacing w:before="100" w:after="20"/>
              <w:rPr>
                <w:rFonts w:ascii="Helvetica" w:hAnsi="Helvetica"/>
                <w:b/>
                <w:sz w:val="16"/>
              </w:rPr>
            </w:pPr>
            <w:smartTag w:uri="urn:schemas-microsoft-com:office:smarttags" w:element="place">
              <w:r>
                <w:rPr>
                  <w:rFonts w:ascii="Helvetica" w:hAnsi="Helvetica"/>
                  <w:b/>
                  <w:sz w:val="18"/>
                </w:rPr>
                <w:t>School District</w:t>
              </w:r>
            </w:smartTag>
            <w:r>
              <w:rPr>
                <w:rFonts w:ascii="Helvetica" w:hAnsi="Helvetica"/>
                <w:b/>
                <w:sz w:val="18"/>
              </w:rPr>
              <w:t xml:space="preserve"> Address</w:t>
            </w:r>
            <w:r>
              <w:rPr>
                <w:rFonts w:ascii="Helvetica" w:hAnsi="Helvetica"/>
                <w:b/>
                <w:sz w:val="16"/>
              </w:rPr>
              <w:t>:</w:t>
            </w:r>
          </w:p>
        </w:tc>
        <w:tc>
          <w:tcPr>
            <w:tcW w:w="7650" w:type="dxa"/>
            <w:gridSpan w:val="2"/>
            <w:vAlign w:val="bottom"/>
          </w:tcPr>
          <w:p w:rsidR="00DF7F48" w:rsidRDefault="00AF5EAC">
            <w:pPr>
              <w:spacing w:before="100" w:after="20"/>
              <w:rPr>
                <w:rFonts w:ascii="Helvetica" w:hAnsi="Helvetica"/>
                <w:sz w:val="18"/>
              </w:rPr>
            </w:pPr>
            <w:r>
              <w:rPr>
                <w:rFonts w:ascii="Helvetica" w:hAnsi="Helvetica"/>
                <w:sz w:val="18"/>
              </w:rPr>
              <w:fldChar w:fldCharType="begin">
                <w:ffData>
                  <w:name w:val="Text43"/>
                  <w:enabled/>
                  <w:calcOnExit w:val="0"/>
                  <w:textInput/>
                </w:ffData>
              </w:fldChar>
            </w:r>
            <w:bookmarkStart w:id="1" w:name="Text43"/>
            <w:r w:rsidR="00DF7F4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Pr>
                <w:rFonts w:ascii="Helvetica" w:hAnsi="Helvetica"/>
                <w:sz w:val="18"/>
              </w:rPr>
              <w:fldChar w:fldCharType="end"/>
            </w:r>
            <w:bookmarkEnd w:id="1"/>
          </w:p>
        </w:tc>
      </w:tr>
      <w:tr w:rsidR="00DF7F48">
        <w:trPr>
          <w:cantSplit/>
          <w:trHeight w:hRule="exact" w:val="297"/>
        </w:trPr>
        <w:tc>
          <w:tcPr>
            <w:tcW w:w="3780" w:type="dxa"/>
            <w:gridSpan w:val="3"/>
            <w:vAlign w:val="bottom"/>
          </w:tcPr>
          <w:p w:rsidR="00DF7F48" w:rsidRDefault="00DF7F48">
            <w:pPr>
              <w:spacing w:before="100" w:after="20"/>
              <w:rPr>
                <w:rFonts w:ascii="Helvetica" w:hAnsi="Helvetica"/>
                <w:b/>
                <w:sz w:val="18"/>
              </w:rPr>
            </w:pPr>
            <w:smartTag w:uri="urn:schemas-microsoft-com:office:smarttags" w:element="place">
              <w:r>
                <w:rPr>
                  <w:rFonts w:ascii="Helvetica" w:hAnsi="Helvetica"/>
                  <w:b/>
                  <w:sz w:val="18"/>
                </w:rPr>
                <w:t>School District</w:t>
              </w:r>
            </w:smartTag>
            <w:r>
              <w:rPr>
                <w:rFonts w:ascii="Helvetica" w:hAnsi="Helvetica"/>
                <w:b/>
                <w:sz w:val="18"/>
              </w:rPr>
              <w:t xml:space="preserve"> Contact Person/Phone #:</w:t>
            </w:r>
          </w:p>
        </w:tc>
        <w:tc>
          <w:tcPr>
            <w:tcW w:w="6120" w:type="dxa"/>
            <w:vAlign w:val="bottom"/>
          </w:tcPr>
          <w:p w:rsidR="00DF7F48" w:rsidRDefault="00AF5EAC">
            <w:pPr>
              <w:spacing w:before="100" w:after="20"/>
              <w:rPr>
                <w:rFonts w:ascii="Helvetica" w:hAnsi="Helvetica"/>
                <w:sz w:val="18"/>
              </w:rPr>
            </w:pPr>
            <w:r>
              <w:rPr>
                <w:rFonts w:ascii="Helvetica" w:hAnsi="Helvetica"/>
                <w:sz w:val="18"/>
              </w:rPr>
              <w:fldChar w:fldCharType="begin">
                <w:ffData>
                  <w:name w:val="Text46"/>
                  <w:enabled/>
                  <w:calcOnExit w:val="0"/>
                  <w:textInput/>
                </w:ffData>
              </w:fldChar>
            </w:r>
            <w:bookmarkStart w:id="2" w:name="Text46"/>
            <w:r w:rsidR="00DF7F4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Pr>
                <w:rFonts w:ascii="Helvetica" w:hAnsi="Helvetica"/>
                <w:sz w:val="18"/>
              </w:rPr>
              <w:fldChar w:fldCharType="end"/>
            </w:r>
            <w:bookmarkEnd w:id="2"/>
          </w:p>
        </w:tc>
      </w:tr>
    </w:tbl>
    <w:p w:rsidR="00DF7F48" w:rsidRDefault="00DF7F48">
      <w:pPr>
        <w:jc w:val="center"/>
        <w:rPr>
          <w:rFonts w:ascii="Helvetica" w:hAnsi="Helvetica"/>
          <w:sz w:val="12"/>
        </w:rPr>
      </w:pPr>
    </w:p>
    <w:tbl>
      <w:tblPr>
        <w:tblW w:w="0" w:type="auto"/>
        <w:tblInd w:w="108" w:type="dxa"/>
        <w:tblBorders>
          <w:top w:val="single" w:sz="18" w:space="0" w:color="auto"/>
          <w:bottom w:val="single" w:sz="12" w:space="0" w:color="auto"/>
        </w:tblBorders>
        <w:tblLayout w:type="fixed"/>
        <w:tblLook w:val="0000"/>
      </w:tblPr>
      <w:tblGrid>
        <w:gridCol w:w="36"/>
        <w:gridCol w:w="1314"/>
        <w:gridCol w:w="3870"/>
        <w:gridCol w:w="540"/>
        <w:gridCol w:w="1260"/>
        <w:gridCol w:w="540"/>
        <w:gridCol w:w="1080"/>
        <w:gridCol w:w="540"/>
        <w:gridCol w:w="720"/>
      </w:tblGrid>
      <w:tr w:rsidR="00DF7F48">
        <w:trPr>
          <w:trHeight w:val="495"/>
        </w:trPr>
        <w:tc>
          <w:tcPr>
            <w:tcW w:w="9900" w:type="dxa"/>
            <w:gridSpan w:val="9"/>
            <w:tcBorders>
              <w:top w:val="single" w:sz="36" w:space="0" w:color="auto"/>
              <w:bottom w:val="single" w:sz="18" w:space="0" w:color="auto"/>
            </w:tcBorders>
            <w:vAlign w:val="center"/>
          </w:tcPr>
          <w:p w:rsidR="00DF7F48" w:rsidRDefault="00DF7F48">
            <w:pPr>
              <w:pStyle w:val="Heading5"/>
              <w:rPr>
                <w:b w:val="0"/>
              </w:rPr>
            </w:pPr>
            <w:r>
              <w:rPr>
                <w:b w:val="0"/>
              </w:rPr>
              <w:t>Special Education Eligibility/Initial and Reevaluation Determination</w:t>
            </w:r>
          </w:p>
        </w:tc>
      </w:tr>
      <w:tr w:rsidR="00DF7F48">
        <w:tblPrEx>
          <w:tblBorders>
            <w:top w:val="none" w:sz="0" w:space="0" w:color="auto"/>
            <w:bottom w:val="none" w:sz="0" w:space="0" w:color="auto"/>
          </w:tblBorders>
          <w:tblCellMar>
            <w:left w:w="36" w:type="dxa"/>
            <w:right w:w="36" w:type="dxa"/>
          </w:tblCellMar>
        </w:tblPrEx>
        <w:trPr>
          <w:gridBefore w:val="1"/>
          <w:wBefore w:w="36" w:type="dxa"/>
          <w:cantSplit/>
          <w:trHeight w:hRule="exact" w:val="360"/>
        </w:trPr>
        <w:tc>
          <w:tcPr>
            <w:tcW w:w="1314" w:type="dxa"/>
            <w:vAlign w:val="center"/>
          </w:tcPr>
          <w:p w:rsidR="00DF7F48" w:rsidRDefault="00DF7F48">
            <w:pPr>
              <w:spacing w:before="120" w:line="360" w:lineRule="auto"/>
              <w:rPr>
                <w:rFonts w:ascii="Helvetica" w:hAnsi="Helvetica"/>
                <w:sz w:val="16"/>
              </w:rPr>
            </w:pPr>
            <w:r>
              <w:rPr>
                <w:rFonts w:ascii="Helvetica" w:hAnsi="Helvetica"/>
                <w:sz w:val="18"/>
              </w:rPr>
              <w:t>Student Name</w:t>
            </w:r>
            <w:r>
              <w:rPr>
                <w:rFonts w:ascii="Helvetica" w:hAnsi="Helvetica"/>
                <w:sz w:val="16"/>
              </w:rPr>
              <w:t>:</w:t>
            </w:r>
          </w:p>
        </w:tc>
        <w:tc>
          <w:tcPr>
            <w:tcW w:w="3870" w:type="dxa"/>
            <w:tcBorders>
              <w:bottom w:val="single" w:sz="4" w:space="0" w:color="auto"/>
            </w:tcBorders>
            <w:vAlign w:val="center"/>
          </w:tcPr>
          <w:p w:rsidR="00DF7F48" w:rsidRDefault="00AF5EAC">
            <w:pPr>
              <w:spacing w:before="120" w:line="360" w:lineRule="auto"/>
              <w:rPr>
                <w:rFonts w:ascii="Helvetica" w:hAnsi="Helvetica"/>
                <w:sz w:val="18"/>
              </w:rPr>
            </w:pPr>
            <w:r>
              <w:rPr>
                <w:rFonts w:ascii="Helvetica" w:hAnsi="Helvetica"/>
                <w:sz w:val="18"/>
              </w:rPr>
              <w:fldChar w:fldCharType="begin">
                <w:ffData>
                  <w:name w:val="Text3"/>
                  <w:enabled/>
                  <w:calcOnExit w:val="0"/>
                  <w:textInput/>
                </w:ffData>
              </w:fldChar>
            </w:r>
            <w:bookmarkStart w:id="3" w:name="Text3"/>
            <w:r w:rsidR="00DF7F4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Pr>
                <w:rFonts w:ascii="Helvetica" w:hAnsi="Helvetica"/>
                <w:sz w:val="18"/>
              </w:rPr>
              <w:fldChar w:fldCharType="end"/>
            </w:r>
            <w:bookmarkEnd w:id="3"/>
          </w:p>
        </w:tc>
        <w:tc>
          <w:tcPr>
            <w:tcW w:w="540" w:type="dxa"/>
            <w:vAlign w:val="center"/>
          </w:tcPr>
          <w:p w:rsidR="00DF7F48" w:rsidRDefault="00DF7F48">
            <w:pPr>
              <w:pStyle w:val="TableText"/>
              <w:spacing w:before="80" w:after="40" w:line="360" w:lineRule="auto"/>
              <w:rPr>
                <w:rFonts w:ascii="Helvetica" w:hAnsi="Helvetica"/>
              </w:rPr>
            </w:pPr>
            <w:bookmarkStart w:id="4" w:name="Text8"/>
            <w:r>
              <w:rPr>
                <w:rFonts w:ascii="Helvetica" w:hAnsi="Helvetica"/>
              </w:rPr>
              <w:t>DOB:</w:t>
            </w:r>
          </w:p>
        </w:tc>
        <w:bookmarkEnd w:id="4"/>
        <w:tc>
          <w:tcPr>
            <w:tcW w:w="1260" w:type="dxa"/>
            <w:tcBorders>
              <w:bottom w:val="single" w:sz="4" w:space="0" w:color="auto"/>
            </w:tcBorders>
            <w:vAlign w:val="center"/>
          </w:tcPr>
          <w:p w:rsidR="00DF7F48" w:rsidRDefault="00AF5EAC">
            <w:pPr>
              <w:spacing w:before="80" w:after="40" w:line="360" w:lineRule="auto"/>
              <w:rPr>
                <w:rFonts w:ascii="Helvetica" w:hAnsi="Helvetica"/>
                <w:sz w:val="18"/>
              </w:rPr>
            </w:pPr>
            <w:r>
              <w:rPr>
                <w:rFonts w:ascii="Helvetica" w:hAnsi="Helvetica"/>
                <w:sz w:val="18"/>
              </w:rPr>
              <w:fldChar w:fldCharType="begin">
                <w:ffData>
                  <w:name w:val=""/>
                  <w:enabled/>
                  <w:calcOnExit w:val="0"/>
                  <w:statusText w:type="text" w:val="Date format: M/d/yy"/>
                  <w:textInput>
                    <w:type w:val="date"/>
                    <w:format w:val="M/d/yy"/>
                  </w:textInput>
                </w:ffData>
              </w:fldChar>
            </w:r>
            <w:r w:rsidR="00DF7F4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Pr>
                <w:rFonts w:ascii="Helvetica" w:hAnsi="Helvetica"/>
                <w:sz w:val="18"/>
              </w:rPr>
              <w:fldChar w:fldCharType="end"/>
            </w:r>
          </w:p>
        </w:tc>
        <w:tc>
          <w:tcPr>
            <w:tcW w:w="540" w:type="dxa"/>
            <w:vAlign w:val="center"/>
          </w:tcPr>
          <w:p w:rsidR="00DF7F48" w:rsidRDefault="00DF7F48">
            <w:pPr>
              <w:pStyle w:val="TableText"/>
              <w:spacing w:before="80" w:after="40" w:line="360" w:lineRule="auto"/>
              <w:rPr>
                <w:rFonts w:ascii="Helvetica" w:hAnsi="Helvetica"/>
              </w:rPr>
            </w:pPr>
            <w:r>
              <w:rPr>
                <w:rFonts w:ascii="Helvetica" w:hAnsi="Helvetica"/>
              </w:rPr>
              <w:t>ID#:</w:t>
            </w:r>
          </w:p>
        </w:tc>
        <w:bookmarkStart w:id="5" w:name="Text20"/>
        <w:tc>
          <w:tcPr>
            <w:tcW w:w="1080" w:type="dxa"/>
            <w:tcBorders>
              <w:bottom w:val="single" w:sz="4" w:space="0" w:color="auto"/>
            </w:tcBorders>
            <w:vAlign w:val="center"/>
          </w:tcPr>
          <w:p w:rsidR="00DF7F48" w:rsidRDefault="00AF5EAC">
            <w:pPr>
              <w:spacing w:before="80" w:after="40" w:line="360" w:lineRule="auto"/>
              <w:rPr>
                <w:rFonts w:ascii="Helvetica" w:hAnsi="Helvetica"/>
                <w:sz w:val="18"/>
              </w:rPr>
            </w:pPr>
            <w:r>
              <w:rPr>
                <w:rFonts w:ascii="Helvetica" w:hAnsi="Helvetica"/>
                <w:sz w:val="18"/>
              </w:rPr>
              <w:fldChar w:fldCharType="begin">
                <w:ffData>
                  <w:name w:val=""/>
                  <w:enabled/>
                  <w:calcOnExit w:val="0"/>
                  <w:textInput/>
                </w:ffData>
              </w:fldChar>
            </w:r>
            <w:r w:rsidR="00DF7F4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Pr>
                <w:rFonts w:ascii="Helvetica" w:hAnsi="Helvetica"/>
                <w:sz w:val="18"/>
              </w:rPr>
              <w:fldChar w:fldCharType="end"/>
            </w:r>
          </w:p>
        </w:tc>
        <w:tc>
          <w:tcPr>
            <w:tcW w:w="540" w:type="dxa"/>
            <w:vAlign w:val="center"/>
          </w:tcPr>
          <w:p w:rsidR="00DF7F48" w:rsidRDefault="00DF7F48">
            <w:pPr>
              <w:spacing w:before="80" w:after="40" w:line="360" w:lineRule="auto"/>
              <w:rPr>
                <w:rFonts w:ascii="Helvetica" w:hAnsi="Helvetica"/>
                <w:sz w:val="18"/>
              </w:rPr>
            </w:pPr>
            <w:r>
              <w:rPr>
                <w:rFonts w:ascii="Helvetica" w:hAnsi="Helvetica"/>
                <w:sz w:val="18"/>
              </w:rPr>
              <w:t>Date:</w:t>
            </w:r>
          </w:p>
        </w:tc>
        <w:bookmarkEnd w:id="5"/>
        <w:tc>
          <w:tcPr>
            <w:tcW w:w="720" w:type="dxa"/>
            <w:tcBorders>
              <w:left w:val="nil"/>
              <w:bottom w:val="single" w:sz="4" w:space="0" w:color="auto"/>
            </w:tcBorders>
            <w:vAlign w:val="center"/>
          </w:tcPr>
          <w:p w:rsidR="00DF7F48" w:rsidRDefault="00AF5EAC">
            <w:pPr>
              <w:spacing w:before="80" w:after="40" w:line="360" w:lineRule="auto"/>
              <w:rPr>
                <w:rFonts w:ascii="Helvetica" w:hAnsi="Helvetica"/>
                <w:sz w:val="18"/>
              </w:rPr>
            </w:pPr>
            <w:r>
              <w:rPr>
                <w:rFonts w:ascii="Helvetica" w:hAnsi="Helvetica"/>
                <w:sz w:val="18"/>
              </w:rPr>
              <w:fldChar w:fldCharType="begin">
                <w:ffData>
                  <w:name w:val="Text47"/>
                  <w:enabled/>
                  <w:calcOnExit w:val="0"/>
                  <w:statusText w:type="text" w:val="Date format: M/d/yy"/>
                  <w:textInput>
                    <w:type w:val="date"/>
                    <w:format w:val="M/d/yy"/>
                  </w:textInput>
                </w:ffData>
              </w:fldChar>
            </w:r>
            <w:bookmarkStart w:id="6" w:name="Text47"/>
            <w:r w:rsidR="00DF7F4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Pr>
                <w:rFonts w:ascii="Helvetica" w:hAnsi="Helvetica"/>
                <w:sz w:val="18"/>
              </w:rPr>
              <w:fldChar w:fldCharType="end"/>
            </w:r>
            <w:bookmarkEnd w:id="6"/>
          </w:p>
        </w:tc>
      </w:tr>
    </w:tbl>
    <w:p w:rsidR="00DF7F48" w:rsidRDefault="00DF7F48">
      <w:pPr>
        <w:rPr>
          <w:rFonts w:ascii="Helvetica" w:hAnsi="Helvetica"/>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3"/>
        <w:gridCol w:w="12"/>
        <w:gridCol w:w="1697"/>
        <w:gridCol w:w="361"/>
        <w:gridCol w:w="540"/>
        <w:gridCol w:w="236"/>
        <w:gridCol w:w="2104"/>
        <w:gridCol w:w="56"/>
        <w:gridCol w:w="34"/>
        <w:gridCol w:w="177"/>
        <w:gridCol w:w="93"/>
        <w:gridCol w:w="900"/>
        <w:gridCol w:w="177"/>
        <w:gridCol w:w="543"/>
        <w:gridCol w:w="267"/>
        <w:gridCol w:w="273"/>
        <w:gridCol w:w="357"/>
        <w:gridCol w:w="360"/>
        <w:gridCol w:w="273"/>
      </w:tblGrid>
      <w:tr w:rsidR="00DF7F48">
        <w:trPr>
          <w:cantSplit/>
          <w:trHeight w:val="411"/>
        </w:trPr>
        <w:tc>
          <w:tcPr>
            <w:tcW w:w="6390" w:type="dxa"/>
            <w:gridSpan w:val="7"/>
            <w:tcBorders>
              <w:top w:val="single" w:sz="18" w:space="0" w:color="auto"/>
              <w:left w:val="nil"/>
              <w:bottom w:val="nil"/>
              <w:right w:val="nil"/>
            </w:tcBorders>
          </w:tcPr>
          <w:p w:rsidR="00DF7F48" w:rsidRDefault="00DF7F48">
            <w:pPr>
              <w:spacing w:before="60" w:after="60"/>
              <w:rPr>
                <w:rFonts w:ascii="Helvetica" w:hAnsi="Helvetica"/>
                <w:b/>
                <w:sz w:val="16"/>
              </w:rPr>
            </w:pPr>
            <w:r>
              <w:rPr>
                <w:rFonts w:ascii="Helvetica" w:hAnsi="Helvetica"/>
                <w:b/>
                <w:noProof/>
                <w:sz w:val="16"/>
              </w:rPr>
              <w:t>A. Proceed through the flowchart until an eligibility determination is reached.</w:t>
            </w:r>
          </w:p>
        </w:tc>
        <w:tc>
          <w:tcPr>
            <w:tcW w:w="360" w:type="dxa"/>
            <w:gridSpan w:val="4"/>
            <w:tcBorders>
              <w:top w:val="single" w:sz="18" w:space="0" w:color="auto"/>
              <w:left w:val="nil"/>
              <w:bottom w:val="nil"/>
              <w:right w:val="nil"/>
            </w:tcBorders>
            <w:vAlign w:val="bottom"/>
          </w:tcPr>
          <w:p w:rsidR="00DF7F48" w:rsidRDefault="00DF7F48">
            <w:pPr>
              <w:spacing w:before="60" w:after="60"/>
              <w:jc w:val="center"/>
              <w:rPr>
                <w:rFonts w:ascii="Helvetica" w:hAnsi="Helvetica"/>
                <w:sz w:val="16"/>
              </w:rPr>
            </w:pPr>
          </w:p>
        </w:tc>
        <w:tc>
          <w:tcPr>
            <w:tcW w:w="3150" w:type="dxa"/>
            <w:gridSpan w:val="8"/>
            <w:tcBorders>
              <w:top w:val="single" w:sz="18" w:space="0" w:color="auto"/>
              <w:left w:val="single" w:sz="18" w:space="0" w:color="auto"/>
              <w:bottom w:val="nil"/>
              <w:right w:val="single" w:sz="18" w:space="0" w:color="auto"/>
            </w:tcBorders>
            <w:vAlign w:val="bottom"/>
          </w:tcPr>
          <w:p w:rsidR="00DF7F48" w:rsidRDefault="00DF7F48">
            <w:pPr>
              <w:spacing w:before="60" w:after="60"/>
              <w:rPr>
                <w:rFonts w:ascii="Helvetica" w:hAnsi="Helvetica"/>
                <w:b/>
                <w:sz w:val="16"/>
              </w:rPr>
            </w:pPr>
            <w:r>
              <w:rPr>
                <w:rFonts w:ascii="Helvetica" w:hAnsi="Helvetica"/>
                <w:b/>
                <w:sz w:val="16"/>
              </w:rPr>
              <w:t>B. Answer this question for all students.</w:t>
            </w:r>
          </w:p>
        </w:tc>
      </w:tr>
      <w:tr w:rsidR="00DF7F48">
        <w:trPr>
          <w:cantSplit/>
          <w:trHeight w:hRule="exact" w:val="307"/>
        </w:trPr>
        <w:tc>
          <w:tcPr>
            <w:tcW w:w="3510" w:type="dxa"/>
            <w:gridSpan w:val="4"/>
            <w:vMerge w:val="restart"/>
            <w:tcBorders>
              <w:top w:val="single" w:sz="4" w:space="0" w:color="auto"/>
              <w:left w:val="single" w:sz="4" w:space="0" w:color="auto"/>
              <w:bottom w:val="nil"/>
              <w:right w:val="single" w:sz="4" w:space="0" w:color="auto"/>
            </w:tcBorders>
          </w:tcPr>
          <w:p w:rsidR="00DF7F48" w:rsidRDefault="00AF5EAC">
            <w:pPr>
              <w:numPr>
                <w:ilvl w:val="0"/>
                <w:numId w:val="38"/>
              </w:numPr>
              <w:spacing w:before="60" w:after="60"/>
              <w:rPr>
                <w:rFonts w:ascii="Helvetica" w:hAnsi="Helvetica"/>
                <w:sz w:val="16"/>
              </w:rPr>
            </w:pPr>
            <w:r>
              <w:rPr>
                <w:rFonts w:ascii="Helvetica" w:hAnsi="Helvetica"/>
                <w:noProof/>
                <w:sz w:val="16"/>
              </w:rPr>
              <w:pict>
                <v:shape id="_x0000_s1044" type="#_x0000_t202" style="position:absolute;left:0;text-align:left;margin-left:5in;margin-top:4.65pt;width:108pt;height:31.85pt;z-index:251654144;mso-position-horizontal-relative:text;mso-position-vertical-relative:text" o:allowincell="f">
                  <v:textbox style="mso-next-textbox:#_x0000_s1044">
                    <w:txbxContent>
                      <w:p w:rsidR="00DF7F48" w:rsidRDefault="00DF7F48">
                        <w:pPr>
                          <w:pStyle w:val="BodyText"/>
                        </w:pPr>
                        <w:r>
                          <w:t>Is parent satisfied with school evaluation?</w:t>
                        </w:r>
                      </w:p>
                    </w:txbxContent>
                  </v:textbox>
                </v:shape>
              </w:pict>
            </w:r>
            <w:r>
              <w:rPr>
                <w:rFonts w:ascii="Helvetica" w:hAnsi="Helvetica"/>
                <w:noProof/>
                <w:sz w:val="16"/>
              </w:rPr>
              <w:pict>
                <v:line id="_x0000_s1047" style="position:absolute;left:0;text-align:left;z-index:251657216;mso-position-horizontal-relative:text;mso-position-vertical-relative:text" from="396pt,53.55pt" to="396pt,75.15pt" o:allowincell="f">
                  <v:stroke endarrow="block"/>
                </v:line>
              </w:pict>
            </w:r>
            <w:r>
              <w:rPr>
                <w:rFonts w:ascii="Helvetica" w:hAnsi="Helvetica"/>
                <w:noProof/>
                <w:sz w:val="16"/>
              </w:rPr>
              <w:pict>
                <v:line id="_x0000_s1048" style="position:absolute;left:0;text-align:left;z-index:251658240;mso-position-horizontal-relative:text;mso-position-vertical-relative:text" from="453.6pt,53.55pt" to="453.6pt,76.65pt" o:allowincell="f">
                  <v:stroke endarrow="block"/>
                </v:line>
              </w:pict>
            </w:r>
            <w:r>
              <w:rPr>
                <w:rFonts w:ascii="Helvetica" w:hAnsi="Helvetica"/>
                <w:noProof/>
                <w:sz w:val="16"/>
              </w:rPr>
              <w:pict>
                <v:shape id="_x0000_s1046" type="#_x0000_t202" style="position:absolute;left:0;text-align:left;margin-left:417.6pt;margin-top:75.15pt;width:1in;height:89.45pt;z-index:251656192;mso-position-horizontal-relative:text;mso-position-vertical-relative:text" o:allowincell="f">
                  <v:textbox style="mso-next-textbox:#_x0000_s1046">
                    <w:txbxContent>
                      <w:p w:rsidR="00DF7F48" w:rsidRDefault="00DF7F48">
                        <w:pPr>
                          <w:rPr>
                            <w:rFonts w:ascii="Helvetica" w:hAnsi="Helvetica"/>
                            <w:sz w:val="16"/>
                          </w:rPr>
                        </w:pPr>
                        <w:r>
                          <w:rPr>
                            <w:rFonts w:ascii="Helvetica" w:hAnsi="Helvetica"/>
                            <w:sz w:val="16"/>
                          </w:rPr>
                          <w:t>Discuss Extended Evaluation and rights to an Independent Educational Evaluation.</w:t>
                        </w:r>
                      </w:p>
                    </w:txbxContent>
                  </v:textbox>
                </v:shape>
              </w:pict>
            </w:r>
            <w:r>
              <w:rPr>
                <w:rFonts w:ascii="Helvetica" w:hAnsi="Helvetica"/>
                <w:noProof/>
                <w:sz w:val="16"/>
              </w:rPr>
              <w:pict>
                <v:line id="_x0000_s1043" style="position:absolute;left:0;text-align:left;flip:y;z-index:251653120;mso-position-horizontal-relative:text;mso-position-vertical-relative:text" from="181.95pt,46.65pt" to="213.9pt,46.65pt" o:allowincell="f">
                  <v:stroke endarrow="block"/>
                </v:line>
              </w:pict>
            </w:r>
            <w:r>
              <w:rPr>
                <w:rFonts w:ascii="Helvetica" w:hAnsi="Helvetica"/>
                <w:noProof/>
                <w:sz w:val="16"/>
              </w:rPr>
              <w:pict>
                <v:shape id="_x0000_s1045" type="#_x0000_t202" style="position:absolute;left:0;text-align:left;margin-left:356.4pt;margin-top:79.1pt;width:57.6pt;height:57.6pt;z-index:251655168;mso-position-horizontal-relative:text;mso-position-vertical-relative:text" o:allowincell="f">
                  <v:textbox style="mso-next-textbox:#_x0000_s1045">
                    <w:txbxContent>
                      <w:p w:rsidR="00DF7F48" w:rsidRDefault="00DF7F48">
                        <w:pPr>
                          <w:rPr>
                            <w:rFonts w:ascii="Helvetica" w:hAnsi="Helvetica"/>
                            <w:sz w:val="16"/>
                          </w:rPr>
                        </w:pPr>
                        <w:r>
                          <w:rPr>
                            <w:rFonts w:ascii="Helvetica" w:hAnsi="Helvetica"/>
                            <w:sz w:val="16"/>
                          </w:rPr>
                          <w:t>Continue forward as previously discussed.</w:t>
                        </w:r>
                      </w:p>
                    </w:txbxContent>
                  </v:textbox>
                </v:shape>
              </w:pict>
            </w:r>
            <w:r w:rsidR="00DF7F48">
              <w:rPr>
                <w:rFonts w:ascii="Helvetica" w:hAnsi="Helvetica"/>
                <w:sz w:val="16"/>
              </w:rPr>
              <w:t>Does the student have one or more of the following types of disability?</w:t>
            </w:r>
          </w:p>
          <w:p w:rsidR="00DF7F48" w:rsidRDefault="00DF7F48" w:rsidP="00DF7F48">
            <w:pPr>
              <w:numPr>
                <w:ilvl w:val="0"/>
                <w:numId w:val="40"/>
              </w:numPr>
              <w:tabs>
                <w:tab w:val="num" w:pos="720"/>
              </w:tabs>
              <w:ind w:left="720"/>
              <w:rPr>
                <w:rFonts w:ascii="Helvetica" w:hAnsi="Helvetica"/>
                <w:sz w:val="16"/>
              </w:rPr>
            </w:pPr>
            <w:r>
              <w:rPr>
                <w:rFonts w:ascii="Helvetica" w:hAnsi="Helvetica"/>
                <w:sz w:val="16"/>
              </w:rPr>
              <w:t xml:space="preserve">Autism </w:t>
            </w:r>
          </w:p>
          <w:p w:rsidR="00DF7F48" w:rsidRDefault="00DF7F48" w:rsidP="00DF7F48">
            <w:pPr>
              <w:numPr>
                <w:ilvl w:val="0"/>
                <w:numId w:val="40"/>
              </w:numPr>
              <w:tabs>
                <w:tab w:val="num" w:pos="720"/>
              </w:tabs>
              <w:ind w:left="720"/>
              <w:rPr>
                <w:rFonts w:ascii="Helvetica" w:hAnsi="Helvetica"/>
                <w:sz w:val="16"/>
              </w:rPr>
            </w:pPr>
            <w:r>
              <w:rPr>
                <w:rFonts w:ascii="Helvetica" w:hAnsi="Helvetica"/>
                <w:sz w:val="16"/>
              </w:rPr>
              <w:t xml:space="preserve">Developmental delay </w:t>
            </w:r>
          </w:p>
          <w:p w:rsidR="00DF7F48" w:rsidRDefault="00DF7F48" w:rsidP="00DF7F48">
            <w:pPr>
              <w:numPr>
                <w:ilvl w:val="0"/>
                <w:numId w:val="40"/>
              </w:numPr>
              <w:tabs>
                <w:tab w:val="num" w:pos="720"/>
              </w:tabs>
              <w:ind w:left="720"/>
              <w:rPr>
                <w:rFonts w:ascii="Helvetica" w:hAnsi="Helvetica"/>
                <w:sz w:val="16"/>
              </w:rPr>
            </w:pPr>
            <w:r>
              <w:rPr>
                <w:rFonts w:ascii="Helvetica" w:hAnsi="Helvetica"/>
                <w:sz w:val="16"/>
              </w:rPr>
              <w:t xml:space="preserve">Intellectual </w:t>
            </w:r>
          </w:p>
          <w:p w:rsidR="00DF7F48" w:rsidRDefault="00DF7F48" w:rsidP="00DF7F48">
            <w:pPr>
              <w:numPr>
                <w:ilvl w:val="0"/>
                <w:numId w:val="40"/>
              </w:numPr>
              <w:tabs>
                <w:tab w:val="num" w:pos="720"/>
              </w:tabs>
              <w:ind w:left="720"/>
              <w:rPr>
                <w:rFonts w:ascii="Helvetica" w:hAnsi="Helvetica"/>
                <w:sz w:val="16"/>
              </w:rPr>
            </w:pPr>
            <w:r>
              <w:rPr>
                <w:rFonts w:ascii="Helvetica" w:hAnsi="Helvetica"/>
                <w:sz w:val="16"/>
              </w:rPr>
              <w:t>Sensory:Hearing, Vision, Deaf-Blind</w:t>
            </w:r>
          </w:p>
          <w:p w:rsidR="00DF7F48" w:rsidRDefault="00DF7F48" w:rsidP="00DF7F48">
            <w:pPr>
              <w:numPr>
                <w:ilvl w:val="0"/>
                <w:numId w:val="40"/>
              </w:numPr>
              <w:tabs>
                <w:tab w:val="num" w:pos="720"/>
              </w:tabs>
              <w:ind w:left="720"/>
              <w:rPr>
                <w:rFonts w:ascii="Helvetica" w:hAnsi="Helvetica"/>
                <w:sz w:val="16"/>
              </w:rPr>
            </w:pPr>
            <w:r>
              <w:rPr>
                <w:rFonts w:ascii="Helvetica" w:hAnsi="Helvetica"/>
                <w:sz w:val="16"/>
              </w:rPr>
              <w:t>Neurological</w:t>
            </w:r>
          </w:p>
          <w:p w:rsidR="00DF7F48" w:rsidRDefault="00DF7F48" w:rsidP="00DF7F48">
            <w:pPr>
              <w:numPr>
                <w:ilvl w:val="0"/>
                <w:numId w:val="40"/>
              </w:numPr>
              <w:tabs>
                <w:tab w:val="num" w:pos="720"/>
              </w:tabs>
              <w:ind w:left="720"/>
              <w:rPr>
                <w:rFonts w:ascii="Helvetica" w:hAnsi="Helvetica"/>
                <w:sz w:val="16"/>
              </w:rPr>
            </w:pPr>
            <w:r>
              <w:rPr>
                <w:rFonts w:ascii="Helvetica" w:hAnsi="Helvetica"/>
                <w:sz w:val="16"/>
              </w:rPr>
              <w:t>Emotional</w:t>
            </w:r>
          </w:p>
          <w:p w:rsidR="00DF7F48" w:rsidRDefault="00DF7F48" w:rsidP="00DF7F48">
            <w:pPr>
              <w:numPr>
                <w:ilvl w:val="0"/>
                <w:numId w:val="40"/>
              </w:numPr>
              <w:tabs>
                <w:tab w:val="num" w:pos="720"/>
              </w:tabs>
              <w:ind w:left="720"/>
              <w:rPr>
                <w:rFonts w:ascii="Helvetica" w:hAnsi="Helvetica"/>
                <w:sz w:val="16"/>
              </w:rPr>
            </w:pPr>
            <w:r>
              <w:rPr>
                <w:rFonts w:ascii="Helvetica" w:hAnsi="Helvetica"/>
                <w:sz w:val="16"/>
              </w:rPr>
              <w:t>Communication</w:t>
            </w:r>
          </w:p>
          <w:p w:rsidR="00DF7F48" w:rsidRDefault="00DF7F48" w:rsidP="00DF7F48">
            <w:pPr>
              <w:numPr>
                <w:ilvl w:val="0"/>
                <w:numId w:val="40"/>
              </w:numPr>
              <w:tabs>
                <w:tab w:val="num" w:pos="720"/>
              </w:tabs>
              <w:ind w:left="720"/>
              <w:rPr>
                <w:rFonts w:ascii="Helvetica" w:hAnsi="Helvetica"/>
                <w:sz w:val="16"/>
              </w:rPr>
            </w:pPr>
            <w:r>
              <w:rPr>
                <w:rFonts w:ascii="Helvetica" w:hAnsi="Helvetica"/>
                <w:sz w:val="16"/>
              </w:rPr>
              <w:t>Physical</w:t>
            </w:r>
          </w:p>
          <w:p w:rsidR="00DF7F48" w:rsidRDefault="00DF7F48" w:rsidP="00DF7F48">
            <w:pPr>
              <w:numPr>
                <w:ilvl w:val="0"/>
                <w:numId w:val="40"/>
              </w:numPr>
              <w:tabs>
                <w:tab w:val="num" w:pos="720"/>
              </w:tabs>
              <w:ind w:left="720"/>
              <w:rPr>
                <w:rFonts w:ascii="Helvetica" w:hAnsi="Helvetica"/>
                <w:sz w:val="16"/>
              </w:rPr>
            </w:pPr>
            <w:r>
              <w:rPr>
                <w:rFonts w:ascii="Helvetica" w:hAnsi="Helvetica"/>
                <w:sz w:val="16"/>
              </w:rPr>
              <w:t>Specific Learning</w:t>
            </w:r>
          </w:p>
          <w:p w:rsidR="00DF7F48" w:rsidRDefault="00DF7F48" w:rsidP="00DF7F48">
            <w:pPr>
              <w:numPr>
                <w:ilvl w:val="0"/>
                <w:numId w:val="40"/>
              </w:numPr>
              <w:tabs>
                <w:tab w:val="num" w:pos="720"/>
              </w:tabs>
              <w:ind w:left="720"/>
              <w:rPr>
                <w:rFonts w:ascii="Helvetica" w:hAnsi="Helvetica"/>
                <w:sz w:val="16"/>
              </w:rPr>
            </w:pPr>
            <w:r>
              <w:rPr>
                <w:rFonts w:ascii="Helvetica" w:hAnsi="Helvetica"/>
                <w:sz w:val="16"/>
              </w:rPr>
              <w:t>Health</w:t>
            </w:r>
          </w:p>
        </w:tc>
        <w:tc>
          <w:tcPr>
            <w:tcW w:w="540" w:type="dxa"/>
            <w:vMerge w:val="restart"/>
            <w:tcBorders>
              <w:top w:val="nil"/>
              <w:left w:val="nil"/>
              <w:bottom w:val="nil"/>
              <w:right w:val="nil"/>
            </w:tcBorders>
          </w:tcPr>
          <w:p w:rsidR="00DF7F48" w:rsidRDefault="00DF7F48">
            <w:pPr>
              <w:spacing w:before="60" w:after="60"/>
              <w:rPr>
                <w:rFonts w:ascii="Helvetica" w:hAnsi="Helvetica"/>
                <w:sz w:val="16"/>
              </w:rPr>
            </w:pPr>
          </w:p>
        </w:tc>
        <w:tc>
          <w:tcPr>
            <w:tcW w:w="2340" w:type="dxa"/>
            <w:gridSpan w:val="2"/>
            <w:tcBorders>
              <w:top w:val="nil"/>
              <w:left w:val="nil"/>
              <w:bottom w:val="nil"/>
              <w:right w:val="nil"/>
            </w:tcBorders>
          </w:tcPr>
          <w:p w:rsidR="00DF7F48" w:rsidRDefault="00DF7F48">
            <w:pPr>
              <w:spacing w:before="60" w:after="60"/>
              <w:jc w:val="center"/>
              <w:rPr>
                <w:rFonts w:ascii="Helvetica" w:hAnsi="Helvetica"/>
                <w:sz w:val="16"/>
              </w:rPr>
            </w:pPr>
          </w:p>
        </w:tc>
        <w:tc>
          <w:tcPr>
            <w:tcW w:w="360" w:type="dxa"/>
            <w:gridSpan w:val="4"/>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tcBorders>
              <w:top w:val="nil"/>
              <w:left w:val="single" w:sz="18" w:space="0" w:color="auto"/>
              <w:bottom w:val="nil"/>
              <w:right w:val="single" w:sz="18" w:space="0" w:color="auto"/>
            </w:tcBorders>
          </w:tcPr>
          <w:p w:rsidR="00DF7F48" w:rsidRDefault="00DF7F48">
            <w:pPr>
              <w:rPr>
                <w:rFonts w:ascii="Helvetica" w:hAnsi="Helvetica"/>
                <w:sz w:val="16"/>
              </w:rPr>
            </w:pPr>
          </w:p>
        </w:tc>
      </w:tr>
      <w:tr w:rsidR="00DF7F48">
        <w:trPr>
          <w:cantSplit/>
          <w:trHeight w:hRule="exact" w:val="220"/>
        </w:trPr>
        <w:tc>
          <w:tcPr>
            <w:tcW w:w="3513" w:type="dxa"/>
            <w:gridSpan w:val="4"/>
            <w:vMerge/>
            <w:tcBorders>
              <w:top w:val="nil"/>
              <w:left w:val="single" w:sz="4" w:space="0" w:color="auto"/>
              <w:bottom w:val="nil"/>
              <w:right w:val="single" w:sz="4" w:space="0" w:color="auto"/>
            </w:tcBorders>
          </w:tcPr>
          <w:p w:rsidR="00DF7F48" w:rsidRDefault="00DF7F48">
            <w:pPr>
              <w:numPr>
                <w:ilvl w:val="0"/>
                <w:numId w:val="39"/>
              </w:numPr>
            </w:pPr>
          </w:p>
        </w:tc>
        <w:tc>
          <w:tcPr>
            <w:tcW w:w="540" w:type="dxa"/>
            <w:vMerge/>
            <w:tcBorders>
              <w:top w:val="nil"/>
              <w:left w:val="nil"/>
              <w:bottom w:val="nil"/>
              <w:right w:val="nil"/>
            </w:tcBorders>
          </w:tcPr>
          <w:p w:rsidR="00DF7F48" w:rsidRDefault="00DF7F48">
            <w:pPr>
              <w:spacing w:before="60" w:after="60"/>
              <w:rPr>
                <w:rFonts w:ascii="Helvetica" w:hAnsi="Helvetica"/>
                <w:sz w:val="16"/>
              </w:rPr>
            </w:pPr>
          </w:p>
        </w:tc>
        <w:tc>
          <w:tcPr>
            <w:tcW w:w="236" w:type="dxa"/>
            <w:vMerge w:val="restart"/>
            <w:tcBorders>
              <w:top w:val="nil"/>
              <w:left w:val="nil"/>
              <w:bottom w:val="nil"/>
              <w:right w:val="single" w:sz="4" w:space="0" w:color="auto"/>
            </w:tcBorders>
          </w:tcPr>
          <w:p w:rsidR="00DF7F48" w:rsidRDefault="00DF7F48">
            <w:pPr>
              <w:spacing w:before="60" w:after="60"/>
              <w:rPr>
                <w:rFonts w:ascii="Helvetica" w:hAnsi="Helvetica"/>
                <w:sz w:val="16"/>
              </w:rPr>
            </w:pPr>
          </w:p>
        </w:tc>
        <w:tc>
          <w:tcPr>
            <w:tcW w:w="2160" w:type="dxa"/>
            <w:gridSpan w:val="2"/>
            <w:vMerge w:val="restart"/>
            <w:tcBorders>
              <w:top w:val="single" w:sz="4" w:space="0" w:color="auto"/>
              <w:left w:val="single" w:sz="4" w:space="0" w:color="auto"/>
              <w:bottom w:val="nil"/>
              <w:right w:val="single" w:sz="4" w:space="0" w:color="auto"/>
            </w:tcBorders>
            <w:vAlign w:val="center"/>
          </w:tcPr>
          <w:p w:rsidR="00DF7F48" w:rsidRDefault="00DF7F48">
            <w:pPr>
              <w:spacing w:before="60" w:after="60"/>
              <w:rPr>
                <w:rFonts w:ascii="Helvetica" w:hAnsi="Helvetica"/>
                <w:sz w:val="16"/>
              </w:rPr>
            </w:pPr>
            <w:r>
              <w:rPr>
                <w:rFonts w:ascii="Helvetica" w:hAnsi="Helvetica"/>
                <w:sz w:val="16"/>
              </w:rPr>
              <w:t>Student is not eligible for Special Education but may be eligible for other services in other programs.</w:t>
            </w:r>
          </w:p>
        </w:tc>
        <w:tc>
          <w:tcPr>
            <w:tcW w:w="304" w:type="dxa"/>
            <w:gridSpan w:val="3"/>
            <w:vMerge w:val="restart"/>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val="restart"/>
            <w:tcBorders>
              <w:top w:val="nil"/>
              <w:left w:val="single" w:sz="18" w:space="0" w:color="auto"/>
              <w:bottom w:val="nil"/>
              <w:right w:val="single" w:sz="18" w:space="0" w:color="auto"/>
            </w:tcBorders>
          </w:tcPr>
          <w:p w:rsidR="00DF7F48" w:rsidRDefault="00DF7F48">
            <w:pPr>
              <w:spacing w:before="60" w:after="60"/>
              <w:rPr>
                <w:rFonts w:ascii="Helvetica" w:hAnsi="Helvetica"/>
                <w:sz w:val="16"/>
              </w:rPr>
            </w:pPr>
          </w:p>
        </w:tc>
      </w:tr>
      <w:tr w:rsidR="00DF7F48">
        <w:trPr>
          <w:cantSplit/>
          <w:trHeight w:hRule="exact" w:val="68"/>
        </w:trPr>
        <w:tc>
          <w:tcPr>
            <w:tcW w:w="3513" w:type="dxa"/>
            <w:gridSpan w:val="4"/>
            <w:vMerge/>
            <w:tcBorders>
              <w:top w:val="nil"/>
              <w:left w:val="single" w:sz="4" w:space="0" w:color="auto"/>
              <w:bottom w:val="nil"/>
              <w:right w:val="single" w:sz="4" w:space="0" w:color="auto"/>
            </w:tcBorders>
          </w:tcPr>
          <w:p w:rsidR="00DF7F48" w:rsidRDefault="00DF7F48">
            <w:pPr>
              <w:numPr>
                <w:ilvl w:val="0"/>
                <w:numId w:val="38"/>
              </w:numPr>
              <w:spacing w:before="60" w:after="60"/>
              <w:rPr>
                <w:rFonts w:ascii="Helvetica" w:hAnsi="Helvetica"/>
                <w:sz w:val="16"/>
              </w:rPr>
            </w:pPr>
          </w:p>
        </w:tc>
        <w:tc>
          <w:tcPr>
            <w:tcW w:w="540" w:type="dxa"/>
            <w:vMerge w:val="restart"/>
            <w:tcBorders>
              <w:top w:val="nil"/>
              <w:left w:val="single" w:sz="4" w:space="0" w:color="auto"/>
              <w:bottom w:val="nil"/>
              <w:right w:val="nil"/>
            </w:tcBorders>
          </w:tcPr>
          <w:p w:rsidR="00DF7F48" w:rsidRDefault="00DF7F48">
            <w:pPr>
              <w:spacing w:before="60" w:after="60"/>
              <w:rPr>
                <w:rFonts w:ascii="Helvetica" w:hAnsi="Helvetica"/>
                <w:b/>
                <w:sz w:val="16"/>
              </w:rPr>
            </w:pPr>
            <w:r>
              <w:rPr>
                <w:rFonts w:ascii="Helvetica" w:hAnsi="Helvetica"/>
                <w:b/>
                <w:sz w:val="16"/>
              </w:rPr>
              <w:t>no</w:t>
            </w:r>
          </w:p>
        </w:tc>
        <w:tc>
          <w:tcPr>
            <w:tcW w:w="236" w:type="dxa"/>
            <w:vMerge/>
            <w:tcBorders>
              <w:top w:val="nil"/>
              <w:left w:val="nil"/>
              <w:bottom w:val="nil"/>
              <w:right w:val="single" w:sz="4" w:space="0" w:color="auto"/>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nil"/>
              <w:right w:val="single" w:sz="18" w:space="0" w:color="auto"/>
            </w:tcBorders>
          </w:tcPr>
          <w:p w:rsidR="00DF7F48" w:rsidRDefault="00DF7F48">
            <w:pPr>
              <w:spacing w:before="60" w:after="60"/>
              <w:rPr>
                <w:rFonts w:ascii="Helvetica" w:hAnsi="Helvetica"/>
                <w:sz w:val="16"/>
              </w:rPr>
            </w:pPr>
          </w:p>
        </w:tc>
      </w:tr>
      <w:tr w:rsidR="00DF7F48">
        <w:trPr>
          <w:cantSplit/>
          <w:trHeight w:hRule="exact" w:val="188"/>
        </w:trPr>
        <w:tc>
          <w:tcPr>
            <w:tcW w:w="3513" w:type="dxa"/>
            <w:gridSpan w:val="4"/>
            <w:vMerge/>
            <w:tcBorders>
              <w:top w:val="nil"/>
              <w:left w:val="single" w:sz="4" w:space="0" w:color="auto"/>
              <w:bottom w:val="nil"/>
              <w:right w:val="single" w:sz="4" w:space="0" w:color="auto"/>
            </w:tcBorders>
          </w:tcPr>
          <w:p w:rsidR="00DF7F48" w:rsidRDefault="00DF7F48">
            <w:pPr>
              <w:numPr>
                <w:ilvl w:val="0"/>
                <w:numId w:val="38"/>
              </w:numPr>
              <w:spacing w:before="60" w:after="60"/>
              <w:rPr>
                <w:rFonts w:ascii="Helvetica" w:hAnsi="Helvetica"/>
                <w:sz w:val="16"/>
              </w:rPr>
            </w:pPr>
          </w:p>
        </w:tc>
        <w:tc>
          <w:tcPr>
            <w:tcW w:w="540" w:type="dxa"/>
            <w:vMerge/>
            <w:tcBorders>
              <w:top w:val="nil"/>
              <w:left w:val="single" w:sz="4" w:space="0" w:color="auto"/>
              <w:bottom w:val="nil"/>
              <w:right w:val="nil"/>
            </w:tcBorders>
          </w:tcPr>
          <w:p w:rsidR="00DF7F48" w:rsidRDefault="00DF7F48">
            <w:pPr>
              <w:spacing w:before="60" w:after="60"/>
              <w:rPr>
                <w:rFonts w:ascii="Helvetica" w:hAnsi="Helvetica"/>
                <w:sz w:val="16"/>
              </w:rPr>
            </w:pPr>
          </w:p>
        </w:tc>
        <w:tc>
          <w:tcPr>
            <w:tcW w:w="236" w:type="dxa"/>
            <w:vMerge/>
            <w:tcBorders>
              <w:top w:val="nil"/>
              <w:left w:val="nil"/>
              <w:bottom w:val="nil"/>
              <w:right w:val="single" w:sz="4" w:space="0" w:color="auto"/>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nil"/>
              <w:right w:val="single" w:sz="18" w:space="0" w:color="auto"/>
            </w:tcBorders>
          </w:tcPr>
          <w:p w:rsidR="00DF7F48" w:rsidRDefault="00DF7F48">
            <w:pPr>
              <w:spacing w:before="60" w:after="60"/>
              <w:rPr>
                <w:rFonts w:ascii="Helvetica" w:hAnsi="Helvetica"/>
                <w:sz w:val="16"/>
              </w:rPr>
            </w:pPr>
          </w:p>
        </w:tc>
      </w:tr>
      <w:tr w:rsidR="00DF7F48">
        <w:trPr>
          <w:cantSplit/>
          <w:trHeight w:hRule="exact" w:val="60"/>
        </w:trPr>
        <w:tc>
          <w:tcPr>
            <w:tcW w:w="3513" w:type="dxa"/>
            <w:gridSpan w:val="4"/>
            <w:vMerge/>
            <w:tcBorders>
              <w:top w:val="nil"/>
              <w:left w:val="single" w:sz="4" w:space="0" w:color="auto"/>
              <w:bottom w:val="nil"/>
              <w:right w:val="single" w:sz="4" w:space="0" w:color="auto"/>
            </w:tcBorders>
          </w:tcPr>
          <w:p w:rsidR="00DF7F48" w:rsidRDefault="00DF7F48">
            <w:pPr>
              <w:numPr>
                <w:ilvl w:val="0"/>
                <w:numId w:val="38"/>
              </w:numPr>
              <w:spacing w:before="60" w:after="60"/>
              <w:rPr>
                <w:rFonts w:ascii="Helvetica" w:hAnsi="Helvetica"/>
                <w:sz w:val="16"/>
              </w:rPr>
            </w:pPr>
          </w:p>
        </w:tc>
        <w:tc>
          <w:tcPr>
            <w:tcW w:w="540" w:type="dxa"/>
            <w:vMerge w:val="restart"/>
            <w:tcBorders>
              <w:top w:val="nil"/>
              <w:left w:val="single" w:sz="4" w:space="0" w:color="auto"/>
              <w:bottom w:val="nil"/>
              <w:right w:val="nil"/>
            </w:tcBorders>
          </w:tcPr>
          <w:p w:rsidR="00DF7F48" w:rsidRDefault="00AF5EAC">
            <w:pPr>
              <w:spacing w:before="60" w:after="60"/>
              <w:ind w:left="-144"/>
              <w:jc w:val="both"/>
              <w:rPr>
                <w:rFonts w:ascii="Helvetica" w:hAnsi="Helvetica"/>
                <w:sz w:val="16"/>
              </w:rPr>
            </w:pPr>
            <w:r>
              <w:rPr>
                <w:rFonts w:ascii="Helvetica" w:hAnsi="Helvetica"/>
                <w:sz w:val="16"/>
              </w:rPr>
              <w:fldChar w:fldCharType="begin">
                <w:ffData>
                  <w:name w:val="Check1"/>
                  <w:enabled/>
                  <w:calcOnExit w:val="0"/>
                  <w:checkBox>
                    <w:sizeAuto/>
                    <w:default w:val="0"/>
                  </w:checkBox>
                </w:ffData>
              </w:fldChar>
            </w:r>
            <w:bookmarkStart w:id="7" w:name="Check1"/>
            <w:r w:rsidR="00DF7F48">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7"/>
          </w:p>
        </w:tc>
        <w:tc>
          <w:tcPr>
            <w:tcW w:w="236" w:type="dxa"/>
            <w:vMerge/>
            <w:tcBorders>
              <w:top w:val="nil"/>
              <w:left w:val="nil"/>
              <w:bottom w:val="nil"/>
              <w:right w:val="single" w:sz="4" w:space="0" w:color="auto"/>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nil"/>
              <w:right w:val="single" w:sz="18" w:space="0" w:color="auto"/>
            </w:tcBorders>
          </w:tcPr>
          <w:p w:rsidR="00DF7F48" w:rsidRDefault="00DF7F48">
            <w:pPr>
              <w:spacing w:before="60" w:after="60"/>
              <w:rPr>
                <w:rFonts w:ascii="Helvetica" w:hAnsi="Helvetica"/>
                <w:sz w:val="16"/>
              </w:rPr>
            </w:pPr>
          </w:p>
        </w:tc>
      </w:tr>
      <w:tr w:rsidR="00DF7F48">
        <w:trPr>
          <w:cantSplit/>
          <w:trHeight w:hRule="exact" w:val="315"/>
        </w:trPr>
        <w:tc>
          <w:tcPr>
            <w:tcW w:w="3513" w:type="dxa"/>
            <w:gridSpan w:val="4"/>
            <w:vMerge/>
            <w:tcBorders>
              <w:top w:val="nil"/>
              <w:left w:val="single" w:sz="4" w:space="0" w:color="auto"/>
              <w:bottom w:val="nil"/>
              <w:right w:val="single" w:sz="4" w:space="0" w:color="auto"/>
            </w:tcBorders>
          </w:tcPr>
          <w:p w:rsidR="00DF7F48" w:rsidRDefault="00DF7F48">
            <w:pPr>
              <w:numPr>
                <w:ilvl w:val="0"/>
                <w:numId w:val="38"/>
              </w:numPr>
              <w:spacing w:before="60" w:after="60"/>
              <w:rPr>
                <w:rFonts w:ascii="Helvetica" w:hAnsi="Helvetica"/>
                <w:sz w:val="16"/>
              </w:rPr>
            </w:pPr>
          </w:p>
        </w:tc>
        <w:tc>
          <w:tcPr>
            <w:tcW w:w="540" w:type="dxa"/>
            <w:vMerge/>
            <w:tcBorders>
              <w:top w:val="nil"/>
              <w:left w:val="single" w:sz="4" w:space="0" w:color="auto"/>
              <w:bottom w:val="nil"/>
              <w:right w:val="nil"/>
            </w:tcBorders>
          </w:tcPr>
          <w:p w:rsidR="00DF7F48" w:rsidRDefault="00DF7F48">
            <w:pPr>
              <w:spacing w:before="60" w:after="60"/>
              <w:ind w:left="-144"/>
              <w:jc w:val="both"/>
              <w:rPr>
                <w:rFonts w:ascii="Helvetica" w:hAnsi="Helvetica"/>
                <w:sz w:val="16"/>
              </w:rPr>
            </w:pPr>
          </w:p>
        </w:tc>
        <w:tc>
          <w:tcPr>
            <w:tcW w:w="236" w:type="dxa"/>
            <w:vMerge/>
            <w:tcBorders>
              <w:top w:val="nil"/>
              <w:left w:val="nil"/>
              <w:bottom w:val="nil"/>
              <w:right w:val="single" w:sz="4" w:space="0" w:color="auto"/>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900" w:type="dxa"/>
            <w:tcBorders>
              <w:top w:val="nil"/>
              <w:left w:val="single" w:sz="18" w:space="0" w:color="auto"/>
              <w:bottom w:val="nil"/>
              <w:right w:val="nil"/>
            </w:tcBorders>
          </w:tcPr>
          <w:p w:rsidR="00DF7F48" w:rsidRDefault="00DF7F48">
            <w:pPr>
              <w:spacing w:before="120"/>
              <w:jc w:val="right"/>
              <w:rPr>
                <w:rFonts w:ascii="Helvetica" w:hAnsi="Helvetica"/>
                <w:b/>
                <w:sz w:val="16"/>
              </w:rPr>
            </w:pPr>
            <w:r>
              <w:rPr>
                <w:rFonts w:ascii="Helvetica" w:hAnsi="Helvetica"/>
                <w:b/>
                <w:sz w:val="16"/>
              </w:rPr>
              <w:t>yes</w:t>
            </w:r>
          </w:p>
        </w:tc>
        <w:tc>
          <w:tcPr>
            <w:tcW w:w="720" w:type="dxa"/>
            <w:gridSpan w:val="2"/>
            <w:tcBorders>
              <w:top w:val="nil"/>
              <w:left w:val="nil"/>
              <w:bottom w:val="nil"/>
              <w:right w:val="nil"/>
            </w:tcBorders>
          </w:tcPr>
          <w:p w:rsidR="00DF7F48" w:rsidRDefault="00DF7F48">
            <w:pPr>
              <w:spacing w:before="120"/>
              <w:rPr>
                <w:rFonts w:ascii="Helvetica" w:hAnsi="Helvetica"/>
                <w:sz w:val="16"/>
              </w:rPr>
            </w:pPr>
            <w:r>
              <w:rPr>
                <w:rFonts w:ascii="Helvetica" w:hAnsi="Helvetica"/>
                <w:sz w:val="16"/>
              </w:rPr>
              <w:t xml:space="preserve">  </w:t>
            </w:r>
            <w:r w:rsidR="00AF5EAC">
              <w:rPr>
                <w:rFonts w:ascii="Helvetica" w:hAnsi="Helvetica"/>
                <w:sz w:val="16"/>
              </w:rPr>
              <w:fldChar w:fldCharType="begin">
                <w:ffData>
                  <w:name w:val="Check15"/>
                  <w:enabled/>
                  <w:calcOnExit w:val="0"/>
                  <w:checkBox>
                    <w:sizeAuto/>
                    <w:default w:val="0"/>
                  </w:checkBox>
                </w:ffData>
              </w:fldChar>
            </w:r>
            <w:bookmarkStart w:id="8" w:name="Check15"/>
            <w:r>
              <w:rPr>
                <w:rFonts w:ascii="Helvetica" w:hAnsi="Helvetica"/>
                <w:sz w:val="16"/>
              </w:rPr>
              <w:instrText xml:space="preserve"> FORMCHECKBOX </w:instrText>
            </w:r>
            <w:r w:rsidR="00AF5EAC">
              <w:rPr>
                <w:rFonts w:ascii="Helvetica" w:hAnsi="Helvetica"/>
                <w:sz w:val="16"/>
              </w:rPr>
            </w:r>
            <w:r w:rsidR="00AF5EAC">
              <w:rPr>
                <w:rFonts w:ascii="Helvetica" w:hAnsi="Helvetica"/>
                <w:sz w:val="16"/>
              </w:rPr>
              <w:fldChar w:fldCharType="separate"/>
            </w:r>
            <w:r w:rsidR="00AF5EAC">
              <w:rPr>
                <w:rFonts w:ascii="Helvetica" w:hAnsi="Helvetica"/>
                <w:sz w:val="16"/>
              </w:rPr>
              <w:fldChar w:fldCharType="end"/>
            </w:r>
            <w:bookmarkEnd w:id="8"/>
          </w:p>
        </w:tc>
        <w:tc>
          <w:tcPr>
            <w:tcW w:w="540" w:type="dxa"/>
            <w:gridSpan w:val="2"/>
            <w:tcBorders>
              <w:top w:val="nil"/>
              <w:left w:val="nil"/>
              <w:bottom w:val="nil"/>
              <w:right w:val="nil"/>
            </w:tcBorders>
          </w:tcPr>
          <w:p w:rsidR="00DF7F48" w:rsidRDefault="00DF7F48">
            <w:pPr>
              <w:spacing w:before="140"/>
              <w:rPr>
                <w:rFonts w:ascii="Helvetica" w:hAnsi="Helvetica"/>
                <w:b/>
                <w:sz w:val="16"/>
              </w:rPr>
            </w:pPr>
            <w:r>
              <w:rPr>
                <w:rFonts w:ascii="Helvetica" w:hAnsi="Helvetica"/>
                <w:b/>
                <w:sz w:val="16"/>
              </w:rPr>
              <w:t>no</w:t>
            </w:r>
          </w:p>
        </w:tc>
        <w:tc>
          <w:tcPr>
            <w:tcW w:w="990" w:type="dxa"/>
            <w:gridSpan w:val="3"/>
            <w:tcBorders>
              <w:top w:val="nil"/>
              <w:left w:val="nil"/>
              <w:bottom w:val="nil"/>
              <w:right w:val="single" w:sz="18" w:space="0" w:color="auto"/>
            </w:tcBorders>
          </w:tcPr>
          <w:p w:rsidR="00DF7F48" w:rsidRDefault="00AF5EAC">
            <w:pPr>
              <w:spacing w:before="120"/>
              <w:ind w:left="-29"/>
              <w:rPr>
                <w:rFonts w:ascii="Helvetica" w:hAnsi="Helvetica"/>
                <w:sz w:val="16"/>
              </w:rPr>
            </w:pPr>
            <w:r>
              <w:rPr>
                <w:rFonts w:ascii="Helvetica" w:hAnsi="Helvetica"/>
                <w:sz w:val="16"/>
              </w:rPr>
              <w:fldChar w:fldCharType="begin">
                <w:ffData>
                  <w:name w:val="Check16"/>
                  <w:enabled/>
                  <w:calcOnExit w:val="0"/>
                  <w:checkBox>
                    <w:sizeAuto/>
                    <w:default w:val="0"/>
                  </w:checkBox>
                </w:ffData>
              </w:fldChar>
            </w:r>
            <w:bookmarkStart w:id="9" w:name="Check16"/>
            <w:r w:rsidR="00DF7F48">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9"/>
          </w:p>
        </w:tc>
      </w:tr>
      <w:tr w:rsidR="00DF7F48">
        <w:trPr>
          <w:cantSplit/>
          <w:trHeight w:val="475"/>
        </w:trPr>
        <w:tc>
          <w:tcPr>
            <w:tcW w:w="3513" w:type="dxa"/>
            <w:gridSpan w:val="4"/>
            <w:vMerge/>
            <w:tcBorders>
              <w:top w:val="nil"/>
              <w:left w:val="single" w:sz="4" w:space="0" w:color="auto"/>
              <w:bottom w:val="nil"/>
              <w:right w:val="single" w:sz="4" w:space="0" w:color="auto"/>
            </w:tcBorders>
          </w:tcPr>
          <w:p w:rsidR="00DF7F48" w:rsidRDefault="00DF7F48">
            <w:pPr>
              <w:numPr>
                <w:ilvl w:val="0"/>
                <w:numId w:val="38"/>
              </w:numPr>
              <w:spacing w:before="60" w:after="60"/>
              <w:rPr>
                <w:rFonts w:ascii="Helvetica" w:hAnsi="Helvetica"/>
                <w:sz w:val="16"/>
              </w:rPr>
            </w:pPr>
          </w:p>
        </w:tc>
        <w:tc>
          <w:tcPr>
            <w:tcW w:w="540" w:type="dxa"/>
            <w:vMerge w:val="restart"/>
            <w:tcBorders>
              <w:top w:val="nil"/>
              <w:left w:val="nil"/>
              <w:bottom w:val="nil"/>
              <w:right w:val="nil"/>
            </w:tcBorders>
          </w:tcPr>
          <w:p w:rsidR="00DF7F48" w:rsidRDefault="00DF7F48">
            <w:pPr>
              <w:spacing w:before="60" w:after="60"/>
              <w:rPr>
                <w:rFonts w:ascii="Helvetica" w:hAnsi="Helvetica"/>
                <w:sz w:val="16"/>
              </w:rPr>
            </w:pPr>
          </w:p>
        </w:tc>
        <w:tc>
          <w:tcPr>
            <w:tcW w:w="236" w:type="dxa"/>
            <w:vMerge/>
            <w:tcBorders>
              <w:top w:val="nil"/>
              <w:left w:val="nil"/>
              <w:bottom w:val="nil"/>
              <w:right w:val="single" w:sz="4" w:space="0" w:color="auto"/>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val="restart"/>
            <w:tcBorders>
              <w:top w:val="nil"/>
              <w:left w:val="single" w:sz="18" w:space="0" w:color="auto"/>
              <w:bottom w:val="nil"/>
              <w:right w:val="single" w:sz="18" w:space="0" w:color="auto"/>
            </w:tcBorders>
          </w:tcPr>
          <w:p w:rsidR="00DF7F48" w:rsidRDefault="00DF7F48">
            <w:pPr>
              <w:spacing w:before="60" w:after="60"/>
              <w:rPr>
                <w:rFonts w:ascii="Helvetica" w:hAnsi="Helvetica"/>
                <w:sz w:val="16"/>
              </w:rPr>
            </w:pPr>
          </w:p>
        </w:tc>
      </w:tr>
      <w:tr w:rsidR="00DF7F48">
        <w:trPr>
          <w:cantSplit/>
          <w:trHeight w:val="352"/>
        </w:trPr>
        <w:tc>
          <w:tcPr>
            <w:tcW w:w="3513" w:type="dxa"/>
            <w:gridSpan w:val="4"/>
            <w:vMerge/>
            <w:tcBorders>
              <w:top w:val="nil"/>
              <w:left w:val="single" w:sz="4" w:space="0" w:color="auto"/>
              <w:bottom w:val="nil"/>
              <w:right w:val="single" w:sz="4" w:space="0" w:color="auto"/>
            </w:tcBorders>
          </w:tcPr>
          <w:p w:rsidR="00DF7F48" w:rsidRDefault="00DF7F48">
            <w:pPr>
              <w:numPr>
                <w:ilvl w:val="0"/>
                <w:numId w:val="38"/>
              </w:numPr>
              <w:spacing w:before="60" w:after="60"/>
              <w:rPr>
                <w:rFonts w:ascii="Helvetica" w:hAnsi="Helvetica"/>
                <w:sz w:val="16"/>
              </w:rPr>
            </w:pPr>
          </w:p>
        </w:tc>
        <w:tc>
          <w:tcPr>
            <w:tcW w:w="540" w:type="dxa"/>
            <w:vMerge/>
            <w:tcBorders>
              <w:top w:val="nil"/>
              <w:left w:val="nil"/>
              <w:bottom w:val="nil"/>
              <w:right w:val="nil"/>
            </w:tcBorders>
          </w:tcPr>
          <w:p w:rsidR="00DF7F48" w:rsidRDefault="00DF7F48">
            <w:pPr>
              <w:spacing w:before="60" w:after="60"/>
              <w:rPr>
                <w:rFonts w:ascii="Helvetica" w:hAnsi="Helvetica"/>
                <w:sz w:val="16"/>
              </w:rPr>
            </w:pPr>
          </w:p>
        </w:tc>
        <w:tc>
          <w:tcPr>
            <w:tcW w:w="236" w:type="dxa"/>
            <w:vMerge w:val="restart"/>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tcBorders>
              <w:top w:val="single" w:sz="4" w:space="0" w:color="auto"/>
              <w:left w:val="nil"/>
              <w:bottom w:val="nil"/>
              <w:right w:val="nil"/>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nil"/>
              <w:right w:val="single" w:sz="18" w:space="0" w:color="auto"/>
            </w:tcBorders>
          </w:tcPr>
          <w:p w:rsidR="00DF7F48" w:rsidRDefault="00DF7F48">
            <w:pPr>
              <w:spacing w:before="60" w:after="60"/>
              <w:rPr>
                <w:rFonts w:ascii="Helvetica" w:hAnsi="Helvetica"/>
                <w:sz w:val="16"/>
              </w:rPr>
            </w:pPr>
          </w:p>
        </w:tc>
      </w:tr>
      <w:tr w:rsidR="00DF7F48">
        <w:trPr>
          <w:cantSplit/>
          <w:trHeight w:val="304"/>
        </w:trPr>
        <w:tc>
          <w:tcPr>
            <w:tcW w:w="3513" w:type="dxa"/>
            <w:gridSpan w:val="4"/>
            <w:vMerge/>
            <w:tcBorders>
              <w:top w:val="nil"/>
              <w:left w:val="single" w:sz="4" w:space="0" w:color="auto"/>
              <w:bottom w:val="nil"/>
              <w:right w:val="single" w:sz="4" w:space="0" w:color="auto"/>
            </w:tcBorders>
          </w:tcPr>
          <w:p w:rsidR="00DF7F48" w:rsidRDefault="00DF7F48">
            <w:pPr>
              <w:numPr>
                <w:ilvl w:val="0"/>
                <w:numId w:val="38"/>
              </w:numPr>
              <w:spacing w:before="60" w:after="60"/>
              <w:rPr>
                <w:rFonts w:ascii="Helvetica" w:hAnsi="Helvetica"/>
                <w:sz w:val="16"/>
              </w:rPr>
            </w:pPr>
          </w:p>
        </w:tc>
        <w:tc>
          <w:tcPr>
            <w:tcW w:w="540" w:type="dxa"/>
            <w:vMerge/>
            <w:tcBorders>
              <w:top w:val="nil"/>
              <w:left w:val="nil"/>
              <w:bottom w:val="nil"/>
              <w:right w:val="nil"/>
            </w:tcBorders>
          </w:tcPr>
          <w:p w:rsidR="00DF7F48" w:rsidRDefault="00DF7F48">
            <w:pPr>
              <w:spacing w:before="60" w:after="60"/>
              <w:rPr>
                <w:rFonts w:ascii="Helvetica" w:hAnsi="Helvetica"/>
                <w:sz w:val="16"/>
              </w:rPr>
            </w:pPr>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val="restart"/>
            <w:tcBorders>
              <w:top w:val="single" w:sz="4" w:space="0" w:color="auto"/>
              <w:left w:val="single" w:sz="4" w:space="0" w:color="auto"/>
              <w:bottom w:val="nil"/>
              <w:right w:val="single" w:sz="4" w:space="0" w:color="auto"/>
            </w:tcBorders>
          </w:tcPr>
          <w:p w:rsidR="00DF7F48" w:rsidRDefault="00DF7F48">
            <w:pPr>
              <w:spacing w:before="60" w:after="60"/>
              <w:rPr>
                <w:rFonts w:ascii="Helvetica" w:hAnsi="Helvetica"/>
                <w:sz w:val="16"/>
              </w:rPr>
            </w:pPr>
            <w:r>
              <w:rPr>
                <w:rFonts w:ascii="Helvetica" w:hAnsi="Helvetica"/>
                <w:sz w:val="16"/>
              </w:rPr>
              <w:t>If yes, indicate disability type(s):</w:t>
            </w: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nil"/>
              <w:right w:val="single" w:sz="18" w:space="0" w:color="auto"/>
            </w:tcBorders>
          </w:tcPr>
          <w:p w:rsidR="00DF7F48" w:rsidRDefault="00DF7F48">
            <w:pPr>
              <w:spacing w:before="60" w:after="60"/>
              <w:rPr>
                <w:rFonts w:ascii="Helvetica" w:hAnsi="Helvetica"/>
                <w:sz w:val="16"/>
              </w:rPr>
            </w:pPr>
          </w:p>
        </w:tc>
      </w:tr>
      <w:tr w:rsidR="00DF7F48">
        <w:trPr>
          <w:cantSplit/>
          <w:trHeight w:val="304"/>
        </w:trPr>
        <w:tc>
          <w:tcPr>
            <w:tcW w:w="3513" w:type="dxa"/>
            <w:gridSpan w:val="4"/>
            <w:vMerge/>
            <w:tcBorders>
              <w:top w:val="nil"/>
              <w:left w:val="single" w:sz="4" w:space="0" w:color="auto"/>
              <w:bottom w:val="nil"/>
              <w:right w:val="single" w:sz="4" w:space="0" w:color="auto"/>
            </w:tcBorders>
          </w:tcPr>
          <w:p w:rsidR="00DF7F48" w:rsidRDefault="00DF7F48">
            <w:pPr>
              <w:numPr>
                <w:ilvl w:val="0"/>
                <w:numId w:val="38"/>
              </w:numPr>
              <w:spacing w:before="60" w:after="60"/>
              <w:rPr>
                <w:rFonts w:ascii="Helvetica" w:hAnsi="Helvetica"/>
                <w:sz w:val="16"/>
              </w:rPr>
            </w:pPr>
          </w:p>
        </w:tc>
        <w:tc>
          <w:tcPr>
            <w:tcW w:w="540" w:type="dxa"/>
            <w:vMerge/>
            <w:tcBorders>
              <w:top w:val="nil"/>
              <w:left w:val="nil"/>
              <w:bottom w:val="nil"/>
              <w:right w:val="nil"/>
            </w:tcBorders>
          </w:tcPr>
          <w:p w:rsidR="00DF7F48" w:rsidRDefault="00DF7F48">
            <w:pPr>
              <w:spacing w:before="60" w:after="60"/>
              <w:rPr>
                <w:rFonts w:ascii="Helvetica" w:hAnsi="Helvetica"/>
                <w:sz w:val="16"/>
              </w:rPr>
            </w:pPr>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tcBorders>
              <w:top w:val="single" w:sz="4" w:space="0" w:color="auto"/>
              <w:left w:val="single" w:sz="4" w:space="0" w:color="auto"/>
              <w:bottom w:val="nil"/>
              <w:right w:val="single" w:sz="4" w:space="0" w:color="auto"/>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nil"/>
              <w:right w:val="single" w:sz="18" w:space="0" w:color="auto"/>
            </w:tcBorders>
          </w:tcPr>
          <w:p w:rsidR="00DF7F48" w:rsidRDefault="00DF7F48">
            <w:pPr>
              <w:spacing w:before="60" w:after="60"/>
              <w:rPr>
                <w:rFonts w:ascii="Helvetica" w:hAnsi="Helvetica"/>
                <w:sz w:val="16"/>
              </w:rPr>
            </w:pPr>
          </w:p>
        </w:tc>
      </w:tr>
      <w:tr w:rsidR="00DF7F48">
        <w:trPr>
          <w:cantSplit/>
          <w:trHeight w:hRule="exact" w:val="580"/>
        </w:trPr>
        <w:tc>
          <w:tcPr>
            <w:tcW w:w="3513" w:type="dxa"/>
            <w:gridSpan w:val="4"/>
            <w:vMerge/>
            <w:tcBorders>
              <w:top w:val="nil"/>
              <w:left w:val="single" w:sz="4" w:space="0" w:color="auto"/>
              <w:bottom w:val="nil"/>
              <w:right w:val="single" w:sz="4" w:space="0" w:color="auto"/>
            </w:tcBorders>
          </w:tcPr>
          <w:p w:rsidR="00DF7F48" w:rsidRDefault="00DF7F48">
            <w:pPr>
              <w:numPr>
                <w:ilvl w:val="0"/>
                <w:numId w:val="38"/>
              </w:numPr>
              <w:spacing w:before="60" w:after="60"/>
              <w:rPr>
                <w:rFonts w:ascii="Helvetica" w:hAnsi="Helvetica"/>
                <w:sz w:val="16"/>
              </w:rPr>
            </w:pPr>
          </w:p>
        </w:tc>
        <w:tc>
          <w:tcPr>
            <w:tcW w:w="540" w:type="dxa"/>
            <w:vMerge/>
            <w:tcBorders>
              <w:top w:val="nil"/>
              <w:left w:val="nil"/>
              <w:bottom w:val="nil"/>
              <w:right w:val="nil"/>
            </w:tcBorders>
          </w:tcPr>
          <w:p w:rsidR="00DF7F48" w:rsidRDefault="00DF7F48">
            <w:pPr>
              <w:spacing w:before="60" w:after="60"/>
              <w:rPr>
                <w:rFonts w:ascii="Helvetica" w:hAnsi="Helvetica"/>
                <w:sz w:val="16"/>
              </w:rPr>
            </w:pPr>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DF7F48" w:rsidRDefault="00AF5EAC">
            <w:pPr>
              <w:rPr>
                <w:rFonts w:ascii="Helvetica" w:hAnsi="Helvetica"/>
                <w:sz w:val="18"/>
              </w:rPr>
            </w:pPr>
            <w:r>
              <w:rPr>
                <w:rFonts w:ascii="Helvetica" w:hAnsi="Helvetica"/>
                <w:sz w:val="18"/>
              </w:rPr>
              <w:fldChar w:fldCharType="begin">
                <w:ffData>
                  <w:name w:val="Text45"/>
                  <w:enabled/>
                  <w:calcOnExit w:val="0"/>
                  <w:textInput/>
                </w:ffData>
              </w:fldChar>
            </w:r>
            <w:bookmarkStart w:id="10" w:name="Text45"/>
            <w:r w:rsidR="00DF7F4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sidR="00DF7F48">
              <w:rPr>
                <w:rFonts w:ascii="Helvetica" w:hAnsi="Helvetica"/>
                <w:noProof/>
                <w:sz w:val="18"/>
              </w:rPr>
              <w:t> </w:t>
            </w:r>
            <w:r>
              <w:rPr>
                <w:rFonts w:ascii="Helvetica" w:hAnsi="Helvetica"/>
                <w:sz w:val="18"/>
              </w:rPr>
              <w:fldChar w:fldCharType="end"/>
            </w:r>
            <w:bookmarkEnd w:id="10"/>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nil"/>
              <w:right w:val="single" w:sz="18" w:space="0" w:color="auto"/>
            </w:tcBorders>
          </w:tcPr>
          <w:p w:rsidR="00DF7F48" w:rsidRDefault="00DF7F48">
            <w:pPr>
              <w:spacing w:before="60" w:after="60"/>
              <w:rPr>
                <w:rFonts w:ascii="Helvetica" w:hAnsi="Helvetica"/>
                <w:sz w:val="16"/>
              </w:rPr>
            </w:pPr>
          </w:p>
        </w:tc>
      </w:tr>
      <w:tr w:rsidR="00DF7F48">
        <w:trPr>
          <w:cantSplit/>
          <w:trHeight w:val="304"/>
        </w:trPr>
        <w:tc>
          <w:tcPr>
            <w:tcW w:w="3513" w:type="dxa"/>
            <w:gridSpan w:val="4"/>
            <w:vMerge/>
            <w:tcBorders>
              <w:top w:val="nil"/>
              <w:left w:val="single" w:sz="4" w:space="0" w:color="auto"/>
              <w:bottom w:val="nil"/>
              <w:right w:val="single" w:sz="4" w:space="0" w:color="auto"/>
            </w:tcBorders>
          </w:tcPr>
          <w:p w:rsidR="00DF7F48" w:rsidRDefault="00DF7F48">
            <w:pPr>
              <w:numPr>
                <w:ilvl w:val="0"/>
                <w:numId w:val="38"/>
              </w:numPr>
              <w:spacing w:before="60" w:after="60"/>
              <w:rPr>
                <w:rFonts w:ascii="Helvetica" w:hAnsi="Helvetica"/>
                <w:sz w:val="16"/>
              </w:rPr>
            </w:pPr>
          </w:p>
        </w:tc>
        <w:tc>
          <w:tcPr>
            <w:tcW w:w="540" w:type="dxa"/>
            <w:vMerge/>
            <w:tcBorders>
              <w:top w:val="nil"/>
              <w:left w:val="nil"/>
              <w:bottom w:val="nil"/>
              <w:right w:val="nil"/>
            </w:tcBorders>
          </w:tcPr>
          <w:p w:rsidR="00DF7F48" w:rsidRDefault="00DF7F48">
            <w:pPr>
              <w:spacing w:before="60" w:after="60"/>
              <w:rPr>
                <w:rFonts w:ascii="Helvetica" w:hAnsi="Helvetica"/>
                <w:sz w:val="16"/>
              </w:rPr>
            </w:pPr>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single" w:sz="4" w:space="0" w:color="auto"/>
              <w:right w:val="single" w:sz="4" w:space="0" w:color="auto"/>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nil"/>
              <w:right w:val="single" w:sz="18" w:space="0" w:color="auto"/>
            </w:tcBorders>
          </w:tcPr>
          <w:p w:rsidR="00DF7F48" w:rsidRDefault="00DF7F48">
            <w:pPr>
              <w:spacing w:before="60" w:after="60"/>
              <w:rPr>
                <w:rFonts w:ascii="Helvetica" w:hAnsi="Helvetica"/>
                <w:sz w:val="16"/>
              </w:rPr>
            </w:pPr>
          </w:p>
        </w:tc>
      </w:tr>
      <w:tr w:rsidR="00DF7F48">
        <w:trPr>
          <w:cantSplit/>
          <w:trHeight w:val="304"/>
        </w:trPr>
        <w:tc>
          <w:tcPr>
            <w:tcW w:w="3513" w:type="dxa"/>
            <w:gridSpan w:val="4"/>
            <w:vMerge/>
            <w:tcBorders>
              <w:top w:val="nil"/>
              <w:left w:val="single" w:sz="4" w:space="0" w:color="auto"/>
              <w:bottom w:val="nil"/>
              <w:right w:val="single" w:sz="4" w:space="0" w:color="auto"/>
            </w:tcBorders>
          </w:tcPr>
          <w:p w:rsidR="00DF7F48" w:rsidRDefault="00DF7F48">
            <w:pPr>
              <w:numPr>
                <w:ilvl w:val="0"/>
                <w:numId w:val="38"/>
              </w:numPr>
              <w:spacing w:before="60" w:after="60"/>
              <w:rPr>
                <w:rFonts w:ascii="Helvetica" w:hAnsi="Helvetica"/>
                <w:sz w:val="16"/>
              </w:rPr>
            </w:pPr>
          </w:p>
        </w:tc>
        <w:tc>
          <w:tcPr>
            <w:tcW w:w="540" w:type="dxa"/>
            <w:vMerge/>
            <w:tcBorders>
              <w:top w:val="nil"/>
              <w:left w:val="nil"/>
              <w:bottom w:val="nil"/>
              <w:right w:val="nil"/>
            </w:tcBorders>
          </w:tcPr>
          <w:p w:rsidR="00DF7F48" w:rsidRDefault="00DF7F48">
            <w:pPr>
              <w:spacing w:before="60" w:after="60"/>
              <w:rPr>
                <w:rFonts w:ascii="Helvetica" w:hAnsi="Helvetica"/>
                <w:sz w:val="16"/>
              </w:rPr>
            </w:pPr>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single" w:sz="4" w:space="0" w:color="auto"/>
              <w:right w:val="single" w:sz="4" w:space="0" w:color="auto"/>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nil"/>
              <w:right w:val="single" w:sz="18" w:space="0" w:color="auto"/>
            </w:tcBorders>
          </w:tcPr>
          <w:p w:rsidR="00DF7F48" w:rsidRDefault="00DF7F48">
            <w:pPr>
              <w:spacing w:before="60" w:after="60"/>
              <w:rPr>
                <w:rFonts w:ascii="Helvetica" w:hAnsi="Helvetica"/>
                <w:sz w:val="16"/>
              </w:rPr>
            </w:pPr>
          </w:p>
        </w:tc>
      </w:tr>
      <w:tr w:rsidR="00DF7F48">
        <w:trPr>
          <w:cantSplit/>
          <w:trHeight w:val="225"/>
        </w:trPr>
        <w:tc>
          <w:tcPr>
            <w:tcW w:w="3513" w:type="dxa"/>
            <w:gridSpan w:val="4"/>
            <w:vMerge/>
            <w:tcBorders>
              <w:top w:val="nil"/>
              <w:left w:val="single" w:sz="4" w:space="0" w:color="auto"/>
              <w:bottom w:val="single" w:sz="4" w:space="0" w:color="auto"/>
              <w:right w:val="single" w:sz="4" w:space="0" w:color="auto"/>
            </w:tcBorders>
          </w:tcPr>
          <w:p w:rsidR="00DF7F48" w:rsidRDefault="00DF7F48">
            <w:pPr>
              <w:numPr>
                <w:ilvl w:val="0"/>
                <w:numId w:val="38"/>
              </w:numPr>
              <w:spacing w:before="60" w:after="60"/>
              <w:rPr>
                <w:rFonts w:ascii="Helvetica" w:hAnsi="Helvetica"/>
                <w:sz w:val="16"/>
              </w:rPr>
            </w:pPr>
          </w:p>
        </w:tc>
        <w:tc>
          <w:tcPr>
            <w:tcW w:w="540" w:type="dxa"/>
            <w:vMerge/>
            <w:tcBorders>
              <w:top w:val="nil"/>
              <w:left w:val="nil"/>
              <w:bottom w:val="nil"/>
              <w:right w:val="nil"/>
            </w:tcBorders>
          </w:tcPr>
          <w:p w:rsidR="00DF7F48" w:rsidRDefault="00DF7F48">
            <w:pPr>
              <w:spacing w:before="60" w:after="60"/>
              <w:rPr>
                <w:rFonts w:ascii="Helvetica" w:hAnsi="Helvetica"/>
                <w:sz w:val="16"/>
              </w:rPr>
            </w:pPr>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single" w:sz="4" w:space="0" w:color="auto"/>
              <w:right w:val="single" w:sz="4" w:space="0" w:color="auto"/>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tcBorders>
              <w:top w:val="single" w:sz="18" w:space="0" w:color="auto"/>
              <w:left w:val="single" w:sz="18" w:space="0" w:color="auto"/>
              <w:bottom w:val="single" w:sz="18" w:space="0" w:color="auto"/>
              <w:right w:val="single" w:sz="18" w:space="0" w:color="auto"/>
            </w:tcBorders>
          </w:tcPr>
          <w:p w:rsidR="00DF7F48" w:rsidRDefault="00DF7F48">
            <w:pPr>
              <w:spacing w:before="60" w:after="60"/>
              <w:jc w:val="center"/>
              <w:rPr>
                <w:rFonts w:ascii="Helvetica" w:hAnsi="Helvetica"/>
                <w:b/>
                <w:sz w:val="16"/>
              </w:rPr>
            </w:pPr>
            <w:r>
              <w:rPr>
                <w:rFonts w:ascii="Helvetica" w:hAnsi="Helvetica"/>
                <w:b/>
                <w:sz w:val="16"/>
              </w:rPr>
              <w:t xml:space="preserve">KEY EVALUATION FINDINGS </w:t>
            </w:r>
            <w:r>
              <w:rPr>
                <w:rFonts w:ascii="Helvetica" w:hAnsi="Helvetica"/>
                <w:b/>
                <w:sz w:val="16"/>
              </w:rPr>
              <w:br/>
              <w:t>AND/OR NEXT STEPS</w:t>
            </w:r>
          </w:p>
        </w:tc>
      </w:tr>
      <w:tr w:rsidR="00DF7F48">
        <w:trPr>
          <w:cantSplit/>
          <w:trHeight w:hRule="exact" w:val="610"/>
        </w:trPr>
        <w:tc>
          <w:tcPr>
            <w:tcW w:w="1440" w:type="dxa"/>
            <w:tcBorders>
              <w:top w:val="single" w:sz="4" w:space="0" w:color="auto"/>
              <w:left w:val="nil"/>
              <w:bottom w:val="nil"/>
              <w:right w:val="nil"/>
            </w:tcBorders>
          </w:tcPr>
          <w:p w:rsidR="00DF7F48" w:rsidRDefault="00AF5EAC">
            <w:pPr>
              <w:spacing w:before="60" w:after="60"/>
              <w:jc w:val="right"/>
              <w:rPr>
                <w:rFonts w:ascii="Helvetica" w:hAnsi="Helvetica"/>
                <w:b/>
                <w:sz w:val="16"/>
              </w:rPr>
            </w:pPr>
            <w:r>
              <w:rPr>
                <w:rFonts w:ascii="Helvetica" w:hAnsi="Helvetica"/>
                <w:b/>
                <w:noProof/>
                <w:sz w:val="16"/>
              </w:rPr>
              <w:pict>
                <v:line id="_x0000_s1054" style="position:absolute;left:0;text-align:left;flip:y;z-index:251664384;mso-position-horizontal-relative:text;mso-position-vertical-relative:text" from="86.45pt,4.05pt" to="213pt,4.45pt" o:allowincell="f">
                  <v:stroke endarrow="block"/>
                </v:line>
              </w:pict>
            </w:r>
            <w:bookmarkStart w:id="11" w:name="Text48"/>
            <w:r>
              <w:rPr>
                <w:rFonts w:ascii="Helvetica" w:hAnsi="Helvetica"/>
                <w:b/>
                <w:noProof/>
                <w:sz w:val="16"/>
              </w:rPr>
              <w:pict>
                <v:line id="_x0000_s1055" style="position:absolute;left:0;text-align:left;z-index:251665408;mso-position-horizontal-relative:text;mso-position-vertical-relative:text" from="81.5pt,8.2pt" to="81.5pt,43.2pt" o:allowincell="f">
                  <v:stroke endarrow="block"/>
                </v:line>
              </w:pict>
            </w:r>
            <w:r w:rsidR="00DF7F48">
              <w:rPr>
                <w:rFonts w:ascii="Helvetica" w:hAnsi="Helvetica"/>
                <w:b/>
                <w:sz w:val="16"/>
              </w:rPr>
              <w:t>yes</w:t>
            </w:r>
          </w:p>
        </w:tc>
        <w:tc>
          <w:tcPr>
            <w:tcW w:w="2070" w:type="dxa"/>
            <w:gridSpan w:val="3"/>
            <w:tcBorders>
              <w:top w:val="single" w:sz="4" w:space="0" w:color="auto"/>
              <w:left w:val="nil"/>
              <w:bottom w:val="nil"/>
              <w:right w:val="nil"/>
            </w:tcBorders>
          </w:tcPr>
          <w:p w:rsidR="00DF7F48" w:rsidRDefault="00AF5EAC">
            <w:pPr>
              <w:rPr>
                <w:rFonts w:ascii="Helvetica" w:hAnsi="Helvetica"/>
                <w:sz w:val="16"/>
              </w:rPr>
            </w:pPr>
            <w:r>
              <w:rPr>
                <w:rFonts w:ascii="Helvetica" w:hAnsi="Helvetica"/>
                <w:sz w:val="16"/>
              </w:rPr>
              <w:fldChar w:fldCharType="begin">
                <w:ffData>
                  <w:name w:val="Check2"/>
                  <w:enabled/>
                  <w:calcOnExit w:val="0"/>
                  <w:checkBox>
                    <w:sizeAuto/>
                    <w:default w:val="0"/>
                  </w:checkBox>
                </w:ffData>
              </w:fldChar>
            </w:r>
            <w:bookmarkStart w:id="12" w:name="Check2"/>
            <w:r w:rsidR="00DF7F48">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2"/>
          </w:p>
        </w:tc>
        <w:tc>
          <w:tcPr>
            <w:tcW w:w="540" w:type="dxa"/>
            <w:vMerge/>
            <w:tcBorders>
              <w:top w:val="nil"/>
              <w:left w:val="nil"/>
              <w:bottom w:val="nil"/>
              <w:right w:val="nil"/>
            </w:tcBorders>
          </w:tcPr>
          <w:p w:rsidR="00DF7F48" w:rsidRDefault="00DF7F48">
            <w:pPr>
              <w:spacing w:before="60" w:after="60"/>
              <w:rPr>
                <w:rFonts w:ascii="Helvetica" w:hAnsi="Helvetica"/>
                <w:sz w:val="16"/>
              </w:rPr>
            </w:pPr>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single" w:sz="4" w:space="0" w:color="auto"/>
              <w:right w:val="single" w:sz="4" w:space="0" w:color="auto"/>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val="restart"/>
            <w:tcBorders>
              <w:top w:val="nil"/>
              <w:left w:val="single" w:sz="18" w:space="0" w:color="auto"/>
              <w:bottom w:val="single" w:sz="18" w:space="0" w:color="auto"/>
              <w:right w:val="single" w:sz="18" w:space="0" w:color="auto"/>
            </w:tcBorders>
          </w:tcPr>
          <w:p w:rsidR="00DF7F48" w:rsidRDefault="00AF5EAC">
            <w:pPr>
              <w:spacing w:before="60" w:after="60"/>
              <w:rPr>
                <w:rFonts w:ascii="Helvetica" w:hAnsi="Helvetica"/>
                <w:sz w:val="16"/>
              </w:rPr>
            </w:pPr>
            <w:r>
              <w:rPr>
                <w:rFonts w:ascii="Helvetica" w:hAnsi="Helvetica"/>
                <w:sz w:val="16"/>
              </w:rPr>
              <w:fldChar w:fldCharType="begin">
                <w:ffData>
                  <w:name w:val="Text48"/>
                  <w:enabled/>
                  <w:calcOnExit w:val="0"/>
                  <w:textInput/>
                </w:ffData>
              </w:fldChar>
            </w:r>
            <w:r w:rsidR="00DF7F4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DF7F48">
              <w:rPr>
                <w:rFonts w:ascii="Helvetica" w:hAnsi="Helvetica"/>
                <w:noProof/>
                <w:sz w:val="16"/>
              </w:rPr>
              <w:t> </w:t>
            </w:r>
            <w:r w:rsidR="00DF7F48">
              <w:rPr>
                <w:rFonts w:ascii="Helvetica" w:hAnsi="Helvetica"/>
                <w:noProof/>
                <w:sz w:val="16"/>
              </w:rPr>
              <w:t> </w:t>
            </w:r>
            <w:r w:rsidR="00DF7F48">
              <w:rPr>
                <w:rFonts w:ascii="Helvetica" w:hAnsi="Helvetica"/>
                <w:noProof/>
                <w:sz w:val="16"/>
              </w:rPr>
              <w:t> </w:t>
            </w:r>
            <w:r w:rsidR="00DF7F48">
              <w:rPr>
                <w:rFonts w:ascii="Helvetica" w:hAnsi="Helvetica"/>
                <w:noProof/>
                <w:sz w:val="16"/>
              </w:rPr>
              <w:t> </w:t>
            </w:r>
            <w:r w:rsidR="00DF7F48">
              <w:rPr>
                <w:rFonts w:ascii="Helvetica" w:hAnsi="Helvetica"/>
                <w:noProof/>
                <w:sz w:val="16"/>
              </w:rPr>
              <w:t> </w:t>
            </w:r>
            <w:r>
              <w:rPr>
                <w:rFonts w:ascii="Helvetica" w:hAnsi="Helvetica"/>
                <w:sz w:val="16"/>
              </w:rPr>
              <w:fldChar w:fldCharType="end"/>
            </w:r>
            <w:bookmarkEnd w:id="11"/>
          </w:p>
        </w:tc>
      </w:tr>
      <w:tr w:rsidR="00DF7F48">
        <w:trPr>
          <w:cantSplit/>
          <w:trHeight w:hRule="exact" w:val="253"/>
        </w:trPr>
        <w:tc>
          <w:tcPr>
            <w:tcW w:w="1441" w:type="dxa"/>
            <w:tcBorders>
              <w:top w:val="nil"/>
              <w:left w:val="nil"/>
              <w:bottom w:val="nil"/>
              <w:right w:val="nil"/>
            </w:tcBorders>
          </w:tcPr>
          <w:p w:rsidR="00DF7F48" w:rsidRDefault="00DF7F48">
            <w:pPr>
              <w:pStyle w:val="TableText"/>
              <w:spacing w:before="60" w:after="60"/>
              <w:rPr>
                <w:rFonts w:ascii="Helvetica" w:hAnsi="Helvetica"/>
                <w:sz w:val="16"/>
              </w:rPr>
            </w:pPr>
          </w:p>
        </w:tc>
        <w:tc>
          <w:tcPr>
            <w:tcW w:w="2069" w:type="dxa"/>
            <w:gridSpan w:val="3"/>
            <w:tcBorders>
              <w:top w:val="nil"/>
              <w:left w:val="nil"/>
              <w:bottom w:val="nil"/>
              <w:right w:val="nil"/>
            </w:tcBorders>
          </w:tcPr>
          <w:p w:rsidR="00DF7F48" w:rsidRDefault="00DF7F48">
            <w:pPr>
              <w:pStyle w:val="TableText"/>
              <w:spacing w:before="60" w:after="60"/>
              <w:rPr>
                <w:rFonts w:ascii="Helvetica" w:hAnsi="Helvetica"/>
                <w:sz w:val="16"/>
              </w:rPr>
            </w:pPr>
          </w:p>
        </w:tc>
        <w:tc>
          <w:tcPr>
            <w:tcW w:w="540" w:type="dxa"/>
            <w:vMerge/>
            <w:tcBorders>
              <w:top w:val="nil"/>
              <w:left w:val="nil"/>
              <w:bottom w:val="nil"/>
              <w:right w:val="nil"/>
            </w:tcBorders>
          </w:tcPr>
          <w:p w:rsidR="00DF7F48" w:rsidRDefault="00DF7F48">
            <w:pPr>
              <w:pStyle w:val="TableText"/>
              <w:spacing w:before="60" w:after="60"/>
              <w:rPr>
                <w:rFonts w:ascii="Helvetica" w:hAnsi="Helvetica"/>
                <w:sz w:val="16"/>
              </w:rPr>
            </w:pPr>
          </w:p>
        </w:tc>
        <w:tc>
          <w:tcPr>
            <w:tcW w:w="236" w:type="dxa"/>
            <w:tcBorders>
              <w:top w:val="nil"/>
              <w:left w:val="nil"/>
              <w:bottom w:val="nil"/>
              <w:right w:val="nil"/>
            </w:tcBorders>
          </w:tcPr>
          <w:p w:rsidR="00DF7F48" w:rsidRDefault="00DF7F48">
            <w:pPr>
              <w:pStyle w:val="TableText"/>
              <w:spacing w:before="60" w:after="60"/>
              <w:rPr>
                <w:rFonts w:ascii="Helvetica" w:hAnsi="Helvetica"/>
                <w:sz w:val="16"/>
              </w:rPr>
            </w:pPr>
          </w:p>
        </w:tc>
        <w:tc>
          <w:tcPr>
            <w:tcW w:w="2160" w:type="dxa"/>
            <w:gridSpan w:val="2"/>
            <w:tcBorders>
              <w:top w:val="nil"/>
              <w:left w:val="nil"/>
              <w:bottom w:val="nil"/>
              <w:right w:val="nil"/>
            </w:tcBorders>
          </w:tcPr>
          <w:p w:rsidR="00DF7F48" w:rsidRDefault="00DF7F48">
            <w:pPr>
              <w:pStyle w:val="TableText"/>
              <w:spacing w:before="60" w:after="60"/>
              <w:rPr>
                <w:rFonts w:ascii="Helvetica" w:hAnsi="Helvetica"/>
                <w:sz w:val="16"/>
              </w:rPr>
            </w:pPr>
          </w:p>
        </w:tc>
        <w:tc>
          <w:tcPr>
            <w:tcW w:w="304" w:type="dxa"/>
            <w:gridSpan w:val="3"/>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hRule="exact" w:val="278"/>
        </w:trPr>
        <w:tc>
          <w:tcPr>
            <w:tcW w:w="3150" w:type="dxa"/>
            <w:gridSpan w:val="3"/>
            <w:vMerge w:val="restart"/>
            <w:tcBorders>
              <w:top w:val="single" w:sz="4" w:space="0" w:color="auto"/>
              <w:left w:val="single" w:sz="4" w:space="0" w:color="auto"/>
              <w:bottom w:val="single" w:sz="4" w:space="0" w:color="auto"/>
              <w:right w:val="single" w:sz="4" w:space="0" w:color="auto"/>
            </w:tcBorders>
          </w:tcPr>
          <w:p w:rsidR="00DF7F48" w:rsidRDefault="00AF5EAC">
            <w:pPr>
              <w:spacing w:before="40" w:after="80"/>
              <w:ind w:left="144" w:hanging="144"/>
              <w:rPr>
                <w:rFonts w:ascii="Helvetica" w:hAnsi="Helvetica"/>
                <w:sz w:val="16"/>
              </w:rPr>
            </w:pPr>
            <w:r>
              <w:rPr>
                <w:rFonts w:ascii="Helvetica" w:hAnsi="Helvetica"/>
                <w:noProof/>
                <w:sz w:val="16"/>
              </w:rPr>
              <w:pict>
                <v:line id="_x0000_s1053" style="position:absolute;left:0;text-align:left;z-index:251663360;mso-position-horizontal-relative:text;mso-position-vertical-relative:text" from="163.95pt,22.45pt" to="212.7pt,71.25pt" o:allowincell="f">
                  <v:stroke endarrow="block"/>
                </v:line>
              </w:pict>
            </w:r>
            <w:r w:rsidR="00DF7F48">
              <w:rPr>
                <w:rFonts w:ascii="Helvetica" w:hAnsi="Helvetica"/>
                <w:sz w:val="16"/>
              </w:rPr>
              <w:t xml:space="preserve">2. </w:t>
            </w:r>
            <w:proofErr w:type="gramStart"/>
            <w:r w:rsidR="00DF7F48">
              <w:rPr>
                <w:rFonts w:ascii="Helvetica" w:hAnsi="Helvetica"/>
                <w:sz w:val="16"/>
              </w:rPr>
              <w:t>a</w:t>
            </w:r>
            <w:proofErr w:type="gramEnd"/>
            <w:r w:rsidR="00DF7F48">
              <w:rPr>
                <w:rFonts w:ascii="Helvetica" w:hAnsi="Helvetica"/>
                <w:sz w:val="16"/>
              </w:rPr>
              <w:t>) is the student making effective progress in school?</w:t>
            </w:r>
            <w:r w:rsidR="00DF7F48">
              <w:rPr>
                <w:rFonts w:ascii="Helvetica" w:hAnsi="Helvetica"/>
                <w:sz w:val="16"/>
              </w:rPr>
              <w:br/>
              <w:t>(For reevaluations: Would the student continue to make progress in school without the provided special education services?)</w:t>
            </w:r>
          </w:p>
        </w:tc>
        <w:tc>
          <w:tcPr>
            <w:tcW w:w="900" w:type="dxa"/>
            <w:gridSpan w:val="2"/>
            <w:tcBorders>
              <w:top w:val="nil"/>
              <w:left w:val="nil"/>
              <w:bottom w:val="nil"/>
              <w:right w:val="nil"/>
            </w:tcBorders>
          </w:tcPr>
          <w:p w:rsidR="00DF7F48" w:rsidRDefault="00DF7F48">
            <w:pPr>
              <w:spacing w:before="60" w:after="60"/>
              <w:rPr>
                <w:rFonts w:ascii="Helvetica" w:hAnsi="Helvetica"/>
                <w:b/>
                <w:sz w:val="16"/>
              </w:rPr>
            </w:pPr>
            <w:r>
              <w:rPr>
                <w:rFonts w:ascii="Helvetica" w:hAnsi="Helvetica"/>
                <w:b/>
                <w:sz w:val="16"/>
              </w:rPr>
              <w:t>yes</w:t>
            </w:r>
          </w:p>
        </w:tc>
        <w:tc>
          <w:tcPr>
            <w:tcW w:w="236" w:type="dxa"/>
            <w:vMerge w:val="restart"/>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val="restart"/>
            <w:tcBorders>
              <w:top w:val="nil"/>
              <w:left w:val="nil"/>
              <w:bottom w:val="single" w:sz="4" w:space="0" w:color="auto"/>
              <w:right w:val="nil"/>
            </w:tcBorders>
          </w:tcPr>
          <w:p w:rsidR="00DF7F48" w:rsidRDefault="00DF7F48">
            <w:pPr>
              <w:spacing w:before="60" w:after="60"/>
              <w:rPr>
                <w:rFonts w:ascii="Helvetica" w:hAnsi="Helvetica"/>
                <w:sz w:val="16"/>
              </w:rPr>
            </w:pPr>
          </w:p>
        </w:tc>
        <w:tc>
          <w:tcPr>
            <w:tcW w:w="304" w:type="dxa"/>
            <w:gridSpan w:val="3"/>
            <w:vMerge w:val="restart"/>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pStyle w:val="TableText"/>
              <w:spacing w:before="60" w:after="60"/>
              <w:rPr>
                <w:rFonts w:ascii="Helvetica" w:hAnsi="Helvetica"/>
                <w:sz w:val="16"/>
              </w:rPr>
            </w:pPr>
          </w:p>
        </w:tc>
      </w:tr>
      <w:tr w:rsidR="00DF7F48">
        <w:trPr>
          <w:cantSplit/>
          <w:trHeight w:hRule="exact" w:val="330"/>
        </w:trPr>
        <w:tc>
          <w:tcPr>
            <w:tcW w:w="3152" w:type="dxa"/>
            <w:gridSpan w:val="3"/>
            <w:vMerge/>
            <w:tcBorders>
              <w:top w:val="nil"/>
              <w:left w:val="single" w:sz="4" w:space="0" w:color="auto"/>
              <w:bottom w:val="single" w:sz="4" w:space="0" w:color="auto"/>
              <w:right w:val="single" w:sz="4" w:space="0" w:color="auto"/>
            </w:tcBorders>
          </w:tcPr>
          <w:p w:rsidR="00DF7F48" w:rsidRDefault="00DF7F48">
            <w:pPr>
              <w:spacing w:before="60" w:after="60"/>
              <w:rPr>
                <w:rFonts w:ascii="Helvetica" w:hAnsi="Helvetica"/>
                <w:sz w:val="16"/>
              </w:rPr>
            </w:pPr>
          </w:p>
        </w:tc>
        <w:tc>
          <w:tcPr>
            <w:tcW w:w="900" w:type="dxa"/>
            <w:gridSpan w:val="2"/>
            <w:vMerge w:val="restart"/>
            <w:tcBorders>
              <w:top w:val="nil"/>
              <w:left w:val="nil"/>
              <w:bottom w:val="nil"/>
              <w:right w:val="nil"/>
            </w:tcBorders>
          </w:tcPr>
          <w:p w:rsidR="00DF7F48" w:rsidRDefault="00AF5EAC">
            <w:pPr>
              <w:spacing w:before="60" w:after="60"/>
              <w:ind w:left="-144"/>
              <w:rPr>
                <w:rFonts w:ascii="Helvetica" w:hAnsi="Helvetica"/>
                <w:sz w:val="16"/>
              </w:rPr>
            </w:pPr>
            <w:r>
              <w:rPr>
                <w:rFonts w:ascii="Helvetica" w:hAnsi="Helvetica"/>
                <w:sz w:val="16"/>
              </w:rPr>
              <w:fldChar w:fldCharType="begin">
                <w:ffData>
                  <w:name w:val="Check3"/>
                  <w:enabled/>
                  <w:calcOnExit w:val="0"/>
                  <w:checkBox>
                    <w:sizeAuto/>
                    <w:default w:val="0"/>
                  </w:checkBox>
                </w:ffData>
              </w:fldChar>
            </w:r>
            <w:bookmarkStart w:id="13" w:name="Check3"/>
            <w:r w:rsidR="00DF7F48">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3"/>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tcBorders>
              <w:top w:val="nil"/>
              <w:left w:val="nil"/>
              <w:bottom w:val="single" w:sz="4" w:space="0" w:color="auto"/>
              <w:right w:val="nil"/>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pStyle w:val="TableText"/>
              <w:spacing w:before="60" w:after="60"/>
              <w:rPr>
                <w:rFonts w:ascii="Helvetica" w:hAnsi="Helvetica"/>
                <w:sz w:val="16"/>
              </w:rPr>
            </w:pPr>
          </w:p>
        </w:tc>
      </w:tr>
      <w:tr w:rsidR="00DF7F48">
        <w:trPr>
          <w:cantSplit/>
          <w:trHeight w:hRule="exact" w:val="60"/>
        </w:trPr>
        <w:tc>
          <w:tcPr>
            <w:tcW w:w="3152" w:type="dxa"/>
            <w:gridSpan w:val="3"/>
            <w:vMerge/>
            <w:tcBorders>
              <w:top w:val="nil"/>
              <w:left w:val="single" w:sz="4" w:space="0" w:color="auto"/>
              <w:bottom w:val="single" w:sz="4" w:space="0" w:color="auto"/>
              <w:right w:val="single" w:sz="4" w:space="0" w:color="auto"/>
            </w:tcBorders>
          </w:tcPr>
          <w:p w:rsidR="00DF7F48" w:rsidRDefault="00DF7F48">
            <w:pPr>
              <w:spacing w:before="60" w:after="60"/>
              <w:rPr>
                <w:rFonts w:ascii="Helvetica" w:hAnsi="Helvetica"/>
                <w:sz w:val="16"/>
              </w:rPr>
            </w:pPr>
          </w:p>
        </w:tc>
        <w:tc>
          <w:tcPr>
            <w:tcW w:w="901" w:type="dxa"/>
            <w:gridSpan w:val="2"/>
            <w:vMerge/>
            <w:tcBorders>
              <w:top w:val="nil"/>
              <w:left w:val="nil"/>
              <w:bottom w:val="nil"/>
              <w:right w:val="nil"/>
            </w:tcBorders>
          </w:tcPr>
          <w:p w:rsidR="00DF7F48" w:rsidRDefault="00DF7F48">
            <w:pPr>
              <w:spacing w:before="60" w:after="60"/>
              <w:ind w:left="-144"/>
              <w:rPr>
                <w:rFonts w:ascii="Helvetica" w:hAnsi="Helvetica"/>
                <w:sz w:val="16"/>
              </w:rPr>
            </w:pPr>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tcBorders>
              <w:top w:val="nil"/>
              <w:left w:val="nil"/>
              <w:bottom w:val="single" w:sz="4" w:space="0" w:color="auto"/>
              <w:right w:val="nil"/>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pStyle w:val="TableText"/>
              <w:spacing w:before="60" w:after="60"/>
              <w:rPr>
                <w:rFonts w:ascii="Helvetica" w:hAnsi="Helvetica"/>
                <w:sz w:val="16"/>
              </w:rPr>
            </w:pPr>
          </w:p>
        </w:tc>
      </w:tr>
      <w:tr w:rsidR="00DF7F48">
        <w:trPr>
          <w:cantSplit/>
          <w:trHeight w:hRule="exact" w:val="240"/>
        </w:trPr>
        <w:tc>
          <w:tcPr>
            <w:tcW w:w="3152" w:type="dxa"/>
            <w:gridSpan w:val="3"/>
            <w:vMerge/>
            <w:tcBorders>
              <w:top w:val="nil"/>
              <w:left w:val="single" w:sz="4" w:space="0" w:color="auto"/>
              <w:bottom w:val="single" w:sz="4" w:space="0" w:color="auto"/>
              <w:right w:val="single" w:sz="4" w:space="0" w:color="auto"/>
            </w:tcBorders>
          </w:tcPr>
          <w:p w:rsidR="00DF7F48" w:rsidRDefault="00DF7F48">
            <w:pPr>
              <w:rPr>
                <w:rFonts w:ascii="Helvetica" w:hAnsi="Helvetica"/>
                <w:sz w:val="16"/>
              </w:rPr>
            </w:pPr>
          </w:p>
        </w:tc>
        <w:tc>
          <w:tcPr>
            <w:tcW w:w="900" w:type="dxa"/>
            <w:gridSpan w:val="2"/>
            <w:vMerge w:val="restart"/>
            <w:tcBorders>
              <w:top w:val="nil"/>
              <w:left w:val="single" w:sz="4" w:space="0" w:color="auto"/>
              <w:bottom w:val="nil"/>
              <w:right w:val="nil"/>
            </w:tcBorders>
          </w:tcPr>
          <w:p w:rsidR="00DF7F48" w:rsidRDefault="00DF7F48">
            <w:pPr>
              <w:spacing w:before="60" w:after="60"/>
              <w:rPr>
                <w:rFonts w:ascii="Helvetica" w:hAnsi="Helvetica"/>
                <w:sz w:val="16"/>
              </w:rPr>
            </w:pPr>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tcBorders>
              <w:top w:val="nil"/>
              <w:left w:val="nil"/>
              <w:bottom w:val="single" w:sz="4" w:space="0" w:color="auto"/>
              <w:right w:val="nil"/>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pStyle w:val="TableText"/>
              <w:spacing w:before="60" w:after="60"/>
              <w:rPr>
                <w:rFonts w:ascii="Helvetica" w:hAnsi="Helvetica"/>
                <w:sz w:val="16"/>
              </w:rPr>
            </w:pPr>
          </w:p>
        </w:tc>
      </w:tr>
      <w:tr w:rsidR="00DF7F48">
        <w:trPr>
          <w:cantSplit/>
          <w:trHeight w:hRule="exact" w:val="280"/>
        </w:trPr>
        <w:tc>
          <w:tcPr>
            <w:tcW w:w="3152" w:type="dxa"/>
            <w:gridSpan w:val="3"/>
            <w:vMerge/>
            <w:tcBorders>
              <w:top w:val="nil"/>
              <w:left w:val="single" w:sz="4" w:space="0" w:color="auto"/>
              <w:bottom w:val="single" w:sz="4" w:space="0" w:color="auto"/>
              <w:right w:val="single" w:sz="4" w:space="0" w:color="auto"/>
            </w:tcBorders>
          </w:tcPr>
          <w:p w:rsidR="00DF7F48" w:rsidRDefault="00DF7F48">
            <w:pPr>
              <w:rPr>
                <w:rFonts w:ascii="Helvetica" w:hAnsi="Helvetica"/>
                <w:sz w:val="16"/>
              </w:rPr>
            </w:pPr>
          </w:p>
        </w:tc>
        <w:tc>
          <w:tcPr>
            <w:tcW w:w="901" w:type="dxa"/>
            <w:gridSpan w:val="2"/>
            <w:vMerge/>
            <w:tcBorders>
              <w:top w:val="nil"/>
              <w:left w:val="single" w:sz="4" w:space="0" w:color="auto"/>
              <w:bottom w:val="nil"/>
              <w:right w:val="nil"/>
            </w:tcBorders>
          </w:tcPr>
          <w:p w:rsidR="00DF7F48" w:rsidRDefault="00DF7F48">
            <w:pPr>
              <w:spacing w:before="60" w:after="60"/>
              <w:rPr>
                <w:rFonts w:ascii="Helvetica" w:hAnsi="Helvetica"/>
                <w:sz w:val="16"/>
              </w:rPr>
            </w:pPr>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tcBorders>
              <w:top w:val="nil"/>
              <w:left w:val="nil"/>
              <w:bottom w:val="single" w:sz="4" w:space="0" w:color="auto"/>
              <w:right w:val="nil"/>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pStyle w:val="TableText"/>
              <w:spacing w:before="60" w:after="60"/>
              <w:rPr>
                <w:rFonts w:ascii="Helvetica" w:hAnsi="Helvetica"/>
                <w:sz w:val="16"/>
              </w:rPr>
            </w:pPr>
          </w:p>
        </w:tc>
      </w:tr>
      <w:tr w:rsidR="00DF7F48">
        <w:trPr>
          <w:cantSplit/>
        </w:trPr>
        <w:tc>
          <w:tcPr>
            <w:tcW w:w="1443" w:type="dxa"/>
            <w:vMerge w:val="restart"/>
            <w:tcBorders>
              <w:top w:val="nil"/>
              <w:left w:val="nil"/>
              <w:bottom w:val="nil"/>
              <w:right w:val="nil"/>
            </w:tcBorders>
          </w:tcPr>
          <w:p w:rsidR="00DF7F48" w:rsidRDefault="00AF5EAC">
            <w:pPr>
              <w:spacing w:before="60" w:after="60"/>
              <w:jc w:val="right"/>
              <w:rPr>
                <w:rFonts w:ascii="Helvetica" w:hAnsi="Helvetica"/>
                <w:b/>
                <w:sz w:val="16"/>
              </w:rPr>
            </w:pPr>
            <w:r>
              <w:rPr>
                <w:rFonts w:ascii="Helvetica" w:hAnsi="Helvetica"/>
                <w:b/>
                <w:noProof/>
                <w:sz w:val="16"/>
              </w:rPr>
              <w:pict>
                <v:line id="_x0000_s1052" style="position:absolute;left:0;text-align:left;z-index:251662336;mso-position-horizontal-relative:text;mso-position-vertical-relative:text" from="81.8pt,9.45pt" to="81.8pt,31.55pt" o:allowincell="f">
                  <v:stroke endarrow="block"/>
                </v:line>
              </w:pict>
            </w:r>
            <w:r w:rsidR="00DF7F48">
              <w:rPr>
                <w:rFonts w:ascii="Helvetica" w:hAnsi="Helvetica"/>
                <w:b/>
                <w:sz w:val="16"/>
              </w:rPr>
              <w:t>no</w:t>
            </w:r>
          </w:p>
        </w:tc>
        <w:tc>
          <w:tcPr>
            <w:tcW w:w="1707" w:type="dxa"/>
            <w:gridSpan w:val="2"/>
            <w:vMerge w:val="restart"/>
            <w:tcBorders>
              <w:top w:val="nil"/>
              <w:left w:val="nil"/>
              <w:bottom w:val="nil"/>
              <w:right w:val="nil"/>
            </w:tcBorders>
          </w:tcPr>
          <w:p w:rsidR="00DF7F48" w:rsidRDefault="00AF5EAC">
            <w:pPr>
              <w:spacing w:after="60"/>
              <w:rPr>
                <w:rFonts w:ascii="Helvetica" w:hAnsi="Helvetica"/>
                <w:sz w:val="16"/>
              </w:rPr>
            </w:pPr>
            <w:r>
              <w:rPr>
                <w:rFonts w:ascii="Helvetica" w:hAnsi="Helvetica"/>
                <w:sz w:val="16"/>
              </w:rPr>
              <w:fldChar w:fldCharType="begin">
                <w:ffData>
                  <w:name w:val="Check18"/>
                  <w:enabled/>
                  <w:calcOnExit w:val="0"/>
                  <w:checkBox>
                    <w:sizeAuto/>
                    <w:default w:val="0"/>
                  </w:checkBox>
                </w:ffData>
              </w:fldChar>
            </w:r>
            <w:bookmarkStart w:id="14" w:name="Check18"/>
            <w:r w:rsidR="00DF7F48">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4"/>
          </w:p>
        </w:tc>
        <w:tc>
          <w:tcPr>
            <w:tcW w:w="900" w:type="dxa"/>
            <w:gridSpan w:val="2"/>
            <w:tcBorders>
              <w:top w:val="nil"/>
              <w:left w:val="nil"/>
              <w:bottom w:val="nil"/>
              <w:right w:val="nil"/>
            </w:tcBorders>
          </w:tcPr>
          <w:p w:rsidR="00DF7F48" w:rsidRDefault="00DF7F48">
            <w:pPr>
              <w:spacing w:before="60" w:after="60"/>
              <w:rPr>
                <w:rFonts w:ascii="Helvetica" w:hAnsi="Helvetica"/>
                <w:b/>
                <w:sz w:val="16"/>
              </w:rPr>
            </w:pPr>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val="restart"/>
            <w:tcBorders>
              <w:top w:val="nil"/>
              <w:left w:val="single" w:sz="4" w:space="0" w:color="auto"/>
              <w:bottom w:val="nil"/>
              <w:right w:val="single" w:sz="4" w:space="0" w:color="auto"/>
            </w:tcBorders>
          </w:tcPr>
          <w:p w:rsidR="00DF7F48" w:rsidRDefault="00DF7F48">
            <w:pPr>
              <w:spacing w:before="60" w:after="60"/>
              <w:rPr>
                <w:rFonts w:ascii="Helvetica" w:hAnsi="Helvetica"/>
                <w:sz w:val="16"/>
              </w:rPr>
            </w:pPr>
            <w:r>
              <w:rPr>
                <w:rFonts w:ascii="Helvetica" w:hAnsi="Helvetica"/>
                <w:sz w:val="16"/>
              </w:rPr>
              <w:t xml:space="preserve">Student is not eligible for Special Education but may be eligible for accommodation(s) for </w:t>
            </w:r>
            <w:proofErr w:type="gramStart"/>
            <w:r>
              <w:rPr>
                <w:rFonts w:ascii="Helvetica" w:hAnsi="Helvetica"/>
                <w:sz w:val="16"/>
              </w:rPr>
              <w:t>disability(</w:t>
            </w:r>
            <w:proofErr w:type="gramEnd"/>
            <w:r>
              <w:rPr>
                <w:rFonts w:ascii="Helvetica" w:hAnsi="Helvetica"/>
                <w:sz w:val="16"/>
              </w:rPr>
              <w:t>ies) under Section 504 of the Rehabilitation Act or may be eligible for other services in other programs.</w:t>
            </w:r>
          </w:p>
        </w:tc>
        <w:tc>
          <w:tcPr>
            <w:tcW w:w="304" w:type="dxa"/>
            <w:gridSpan w:val="3"/>
            <w:vMerge w:val="restart"/>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val="20"/>
        </w:trPr>
        <w:tc>
          <w:tcPr>
            <w:tcW w:w="1443" w:type="dxa"/>
            <w:vMerge/>
            <w:tcBorders>
              <w:top w:val="nil"/>
              <w:left w:val="nil"/>
              <w:bottom w:val="nil"/>
              <w:right w:val="nil"/>
            </w:tcBorders>
          </w:tcPr>
          <w:p w:rsidR="00DF7F48" w:rsidRDefault="00DF7F48">
            <w:pPr>
              <w:spacing w:before="60" w:after="60"/>
              <w:rPr>
                <w:rFonts w:ascii="Helvetica" w:hAnsi="Helvetica"/>
                <w:sz w:val="16"/>
              </w:rPr>
            </w:pPr>
          </w:p>
        </w:tc>
        <w:tc>
          <w:tcPr>
            <w:tcW w:w="1709" w:type="dxa"/>
            <w:gridSpan w:val="2"/>
            <w:vMerge/>
            <w:tcBorders>
              <w:top w:val="nil"/>
              <w:left w:val="nil"/>
              <w:bottom w:val="nil"/>
              <w:right w:val="nil"/>
            </w:tcBorders>
          </w:tcPr>
          <w:p w:rsidR="00DF7F48" w:rsidRDefault="00DF7F48">
            <w:pPr>
              <w:spacing w:before="60" w:after="60"/>
              <w:rPr>
                <w:rFonts w:ascii="Helvetica" w:hAnsi="Helvetica"/>
                <w:sz w:val="16"/>
              </w:rPr>
            </w:pPr>
          </w:p>
        </w:tc>
        <w:tc>
          <w:tcPr>
            <w:tcW w:w="900" w:type="dxa"/>
            <w:gridSpan w:val="2"/>
            <w:tcBorders>
              <w:top w:val="nil"/>
              <w:left w:val="nil"/>
              <w:bottom w:val="nil"/>
              <w:right w:val="nil"/>
            </w:tcBorders>
            <w:vAlign w:val="bottom"/>
          </w:tcPr>
          <w:p w:rsidR="00DF7F48" w:rsidRDefault="00DF7F48">
            <w:pPr>
              <w:spacing w:before="60" w:after="60"/>
              <w:rPr>
                <w:rFonts w:ascii="Helvetica" w:hAnsi="Helvetica"/>
                <w:b/>
                <w:sz w:val="16"/>
              </w:rPr>
            </w:pPr>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DF7F48" w:rsidRDefault="00DF7F48">
            <w:pPr>
              <w:spacing w:before="60" w:after="60"/>
              <w:rPr>
                <w:rFonts w:ascii="Helvetica" w:hAnsi="Helvetica"/>
                <w:sz w:val="16"/>
              </w:rPr>
            </w:pPr>
          </w:p>
        </w:tc>
        <w:tc>
          <w:tcPr>
            <w:tcW w:w="304" w:type="dxa"/>
            <w:gridSpan w:val="3"/>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val="140"/>
        </w:trPr>
        <w:tc>
          <w:tcPr>
            <w:tcW w:w="3150" w:type="dxa"/>
            <w:gridSpan w:val="3"/>
            <w:vMerge w:val="restart"/>
            <w:tcBorders>
              <w:top w:val="single" w:sz="4" w:space="0" w:color="auto"/>
              <w:left w:val="single" w:sz="4" w:space="0" w:color="auto"/>
              <w:bottom w:val="single" w:sz="4" w:space="0" w:color="auto"/>
              <w:right w:val="single" w:sz="4" w:space="0" w:color="auto"/>
            </w:tcBorders>
          </w:tcPr>
          <w:p w:rsidR="00DF7F48" w:rsidRDefault="00AF5EAC">
            <w:pPr>
              <w:spacing w:before="60" w:after="60"/>
              <w:ind w:left="144" w:hanging="144"/>
              <w:rPr>
                <w:rFonts w:ascii="Helvetica" w:hAnsi="Helvetica"/>
                <w:noProof/>
                <w:sz w:val="16"/>
              </w:rPr>
            </w:pPr>
            <w:r>
              <w:rPr>
                <w:rFonts w:ascii="Helvetica" w:hAnsi="Helvetica"/>
                <w:noProof/>
                <w:sz w:val="16"/>
              </w:rPr>
              <w:pict>
                <v:line id="_x0000_s1051" style="position:absolute;left:0;text-align:left;z-index:251661312;mso-position-horizontal-relative:text;mso-position-vertical-relative:text" from="163.95pt,20.6pt" to="213.85pt,20.6pt" o:allowincell="f">
                  <v:stroke endarrow="block"/>
                </v:line>
              </w:pict>
            </w:r>
            <w:r w:rsidR="00DF7F48">
              <w:rPr>
                <w:rFonts w:ascii="Helvetica" w:hAnsi="Helvetica"/>
                <w:sz w:val="16"/>
              </w:rPr>
              <w:t xml:space="preserve">2. </w:t>
            </w:r>
            <w:proofErr w:type="gramStart"/>
            <w:r w:rsidR="00DF7F48">
              <w:rPr>
                <w:rFonts w:ascii="Helvetica" w:hAnsi="Helvetica"/>
                <w:sz w:val="16"/>
              </w:rPr>
              <w:t>b</w:t>
            </w:r>
            <w:proofErr w:type="gramEnd"/>
            <w:r w:rsidR="00DF7F48">
              <w:rPr>
                <w:rFonts w:ascii="Helvetica" w:hAnsi="Helvetica"/>
                <w:sz w:val="16"/>
              </w:rPr>
              <w:t>) is the lack of progress a result of the  student’s disability?</w:t>
            </w:r>
          </w:p>
        </w:tc>
        <w:tc>
          <w:tcPr>
            <w:tcW w:w="900" w:type="dxa"/>
            <w:gridSpan w:val="2"/>
            <w:tcBorders>
              <w:top w:val="nil"/>
              <w:left w:val="nil"/>
              <w:bottom w:val="nil"/>
              <w:right w:val="nil"/>
            </w:tcBorders>
          </w:tcPr>
          <w:p w:rsidR="00DF7F48" w:rsidRDefault="00DF7F48">
            <w:pPr>
              <w:spacing w:before="60" w:after="60"/>
              <w:rPr>
                <w:rFonts w:ascii="Helvetica" w:hAnsi="Helvetica"/>
                <w:sz w:val="16"/>
              </w:rPr>
            </w:pPr>
            <w:r>
              <w:rPr>
                <w:rFonts w:ascii="Helvetica" w:hAnsi="Helvetica"/>
                <w:b/>
                <w:sz w:val="16"/>
              </w:rPr>
              <w:t>no</w:t>
            </w:r>
          </w:p>
        </w:tc>
        <w:tc>
          <w:tcPr>
            <w:tcW w:w="236" w:type="dxa"/>
            <w:vMerge w:val="restart"/>
            <w:tcBorders>
              <w:top w:val="nil"/>
              <w:left w:val="nil"/>
              <w:bottom w:val="nil"/>
              <w:right w:val="single" w:sz="4" w:space="0" w:color="auto"/>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DF7F48" w:rsidRDefault="00DF7F48">
            <w:pPr>
              <w:spacing w:before="60" w:after="60"/>
              <w:rPr>
                <w:rFonts w:ascii="Helvetica" w:hAnsi="Helvetica"/>
                <w:sz w:val="16"/>
              </w:rPr>
            </w:pPr>
          </w:p>
        </w:tc>
        <w:tc>
          <w:tcPr>
            <w:tcW w:w="304" w:type="dxa"/>
            <w:gridSpan w:val="3"/>
            <w:vMerge w:val="restart"/>
            <w:tcBorders>
              <w:top w:val="nil"/>
              <w:left w:val="single" w:sz="4" w:space="0" w:color="auto"/>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val="50"/>
        </w:trPr>
        <w:tc>
          <w:tcPr>
            <w:tcW w:w="3152" w:type="dxa"/>
            <w:gridSpan w:val="3"/>
            <w:vMerge/>
            <w:tcBorders>
              <w:top w:val="single" w:sz="4" w:space="0" w:color="auto"/>
              <w:left w:val="single" w:sz="4" w:space="0" w:color="auto"/>
              <w:bottom w:val="single" w:sz="4" w:space="0" w:color="auto"/>
              <w:right w:val="single" w:sz="4" w:space="0" w:color="auto"/>
            </w:tcBorders>
          </w:tcPr>
          <w:p w:rsidR="00DF7F48" w:rsidRDefault="00DF7F48">
            <w:pPr>
              <w:spacing w:before="60" w:after="60"/>
              <w:ind w:left="144" w:hanging="144"/>
              <w:rPr>
                <w:rFonts w:ascii="Helvetica" w:hAnsi="Helvetica"/>
                <w:sz w:val="16"/>
              </w:rPr>
            </w:pPr>
          </w:p>
        </w:tc>
        <w:tc>
          <w:tcPr>
            <w:tcW w:w="900" w:type="dxa"/>
            <w:gridSpan w:val="2"/>
            <w:tcBorders>
              <w:top w:val="nil"/>
              <w:left w:val="nil"/>
              <w:bottom w:val="nil"/>
              <w:right w:val="nil"/>
            </w:tcBorders>
          </w:tcPr>
          <w:p w:rsidR="00DF7F48" w:rsidRDefault="00AF5EAC">
            <w:pPr>
              <w:spacing w:after="60"/>
              <w:ind w:left="-144"/>
              <w:jc w:val="both"/>
              <w:rPr>
                <w:rFonts w:ascii="Helvetica" w:hAnsi="Helvetica"/>
                <w:sz w:val="16"/>
              </w:rPr>
            </w:pPr>
            <w:r>
              <w:rPr>
                <w:rFonts w:ascii="Helvetica" w:hAnsi="Helvetica"/>
                <w:sz w:val="16"/>
              </w:rPr>
              <w:fldChar w:fldCharType="begin">
                <w:ffData>
                  <w:name w:val="Check17"/>
                  <w:enabled/>
                  <w:calcOnExit w:val="0"/>
                  <w:checkBox>
                    <w:sizeAuto/>
                    <w:default w:val="0"/>
                  </w:checkBox>
                </w:ffData>
              </w:fldChar>
            </w:r>
            <w:bookmarkStart w:id="15" w:name="Check17"/>
            <w:r w:rsidR="00DF7F48">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5"/>
          </w:p>
        </w:tc>
        <w:tc>
          <w:tcPr>
            <w:tcW w:w="236" w:type="dxa"/>
            <w:vMerge/>
            <w:tcBorders>
              <w:top w:val="nil"/>
              <w:left w:val="nil"/>
              <w:bottom w:val="nil"/>
              <w:right w:val="single" w:sz="4" w:space="0" w:color="auto"/>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DF7F48" w:rsidRDefault="00DF7F48">
            <w:pPr>
              <w:spacing w:before="60" w:after="60"/>
              <w:rPr>
                <w:rFonts w:ascii="Helvetica" w:hAnsi="Helvetica"/>
                <w:sz w:val="16"/>
              </w:rPr>
            </w:pPr>
          </w:p>
        </w:tc>
        <w:tc>
          <w:tcPr>
            <w:tcW w:w="304" w:type="dxa"/>
            <w:gridSpan w:val="3"/>
            <w:vMerge/>
            <w:tcBorders>
              <w:top w:val="single" w:sz="4" w:space="0" w:color="auto"/>
              <w:left w:val="single" w:sz="4" w:space="0" w:color="auto"/>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val="244"/>
        </w:trPr>
        <w:tc>
          <w:tcPr>
            <w:tcW w:w="1441" w:type="dxa"/>
            <w:vMerge w:val="restart"/>
            <w:tcBorders>
              <w:top w:val="nil"/>
              <w:left w:val="nil"/>
              <w:bottom w:val="nil"/>
              <w:right w:val="nil"/>
            </w:tcBorders>
          </w:tcPr>
          <w:p w:rsidR="00DF7F48" w:rsidRDefault="00AF5EAC">
            <w:pPr>
              <w:spacing w:before="60" w:after="60"/>
              <w:jc w:val="right"/>
              <w:rPr>
                <w:rFonts w:ascii="Helvetica" w:hAnsi="Helvetica"/>
                <w:b/>
                <w:sz w:val="16"/>
              </w:rPr>
            </w:pPr>
            <w:r>
              <w:rPr>
                <w:rFonts w:ascii="Helvetica" w:hAnsi="Helvetica"/>
                <w:b/>
                <w:noProof/>
                <w:sz w:val="16"/>
              </w:rPr>
              <w:pict>
                <v:line id="_x0000_s1050" style="position:absolute;left:0;text-align:left;flip:y;z-index:251660288;mso-position-horizontal-relative:text;mso-position-vertical-relative:text" from="163.95pt,23pt" to="213.85pt,49.35pt" o:allowincell="f">
                  <v:stroke endarrow="block"/>
                </v:line>
              </w:pict>
            </w:r>
            <w:r>
              <w:rPr>
                <w:rFonts w:ascii="Helvetica" w:hAnsi="Helvetica"/>
                <w:b/>
                <w:noProof/>
                <w:sz w:val="16"/>
              </w:rPr>
              <w:pict>
                <v:line id="_x0000_s1049" style="position:absolute;left:0;text-align:left;flip:x;z-index:251659264;mso-position-horizontal-relative:text;mso-position-vertical-relative:text" from="82.3pt,9.45pt" to="82.3pt,27.95pt" o:allowincell="f">
                  <v:stroke endarrow="block"/>
                </v:line>
              </w:pict>
            </w:r>
            <w:r w:rsidR="00DF7F48">
              <w:rPr>
                <w:rFonts w:ascii="Helvetica" w:hAnsi="Helvetica"/>
                <w:b/>
                <w:sz w:val="16"/>
              </w:rPr>
              <w:t>yes</w:t>
            </w:r>
          </w:p>
        </w:tc>
        <w:tc>
          <w:tcPr>
            <w:tcW w:w="1709" w:type="dxa"/>
            <w:gridSpan w:val="2"/>
            <w:vMerge w:val="restart"/>
            <w:tcBorders>
              <w:top w:val="nil"/>
              <w:left w:val="nil"/>
              <w:bottom w:val="nil"/>
              <w:right w:val="nil"/>
            </w:tcBorders>
          </w:tcPr>
          <w:p w:rsidR="00DF7F48" w:rsidRDefault="00AF5EAC">
            <w:pPr>
              <w:rPr>
                <w:rFonts w:ascii="Helvetica" w:hAnsi="Helvetica"/>
                <w:sz w:val="16"/>
              </w:rPr>
            </w:pPr>
            <w:r>
              <w:rPr>
                <w:rFonts w:ascii="Helvetica" w:hAnsi="Helvetica"/>
                <w:sz w:val="16"/>
              </w:rPr>
              <w:fldChar w:fldCharType="begin">
                <w:ffData>
                  <w:name w:val="Check8"/>
                  <w:enabled/>
                  <w:calcOnExit w:val="0"/>
                  <w:checkBox>
                    <w:sizeAuto/>
                    <w:default w:val="0"/>
                  </w:checkBox>
                </w:ffData>
              </w:fldChar>
            </w:r>
            <w:r w:rsidR="00DF7F48">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900" w:type="dxa"/>
            <w:gridSpan w:val="2"/>
            <w:vMerge w:val="restart"/>
            <w:tcBorders>
              <w:top w:val="nil"/>
              <w:left w:val="nil"/>
              <w:bottom w:val="nil"/>
              <w:right w:val="nil"/>
            </w:tcBorders>
          </w:tcPr>
          <w:p w:rsidR="00DF7F48" w:rsidRDefault="00DF7F48">
            <w:pPr>
              <w:pStyle w:val="TableText"/>
              <w:spacing w:before="60" w:after="60"/>
              <w:rPr>
                <w:rFonts w:ascii="Helvetica" w:hAnsi="Helvetica"/>
                <w:sz w:val="16"/>
              </w:rPr>
            </w:pPr>
          </w:p>
        </w:tc>
        <w:tc>
          <w:tcPr>
            <w:tcW w:w="236" w:type="dxa"/>
            <w:vMerge w:val="restart"/>
            <w:tcBorders>
              <w:top w:val="nil"/>
              <w:left w:val="nil"/>
              <w:bottom w:val="nil"/>
              <w:right w:val="single" w:sz="4" w:space="0" w:color="auto"/>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DF7F48" w:rsidRDefault="00DF7F48">
            <w:pPr>
              <w:spacing w:before="60" w:after="60"/>
              <w:rPr>
                <w:rFonts w:ascii="Helvetica" w:hAnsi="Helvetica"/>
                <w:sz w:val="16"/>
              </w:rPr>
            </w:pPr>
          </w:p>
        </w:tc>
        <w:tc>
          <w:tcPr>
            <w:tcW w:w="304" w:type="dxa"/>
            <w:gridSpan w:val="3"/>
            <w:vMerge w:val="restart"/>
            <w:tcBorders>
              <w:top w:val="nil"/>
              <w:left w:val="single" w:sz="4" w:space="0" w:color="auto"/>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val="304"/>
        </w:trPr>
        <w:tc>
          <w:tcPr>
            <w:tcW w:w="1443" w:type="dxa"/>
            <w:vMerge/>
            <w:tcBorders>
              <w:top w:val="nil"/>
              <w:left w:val="nil"/>
              <w:bottom w:val="nil"/>
              <w:right w:val="nil"/>
            </w:tcBorders>
          </w:tcPr>
          <w:p w:rsidR="00DF7F48" w:rsidRDefault="00DF7F48">
            <w:pPr>
              <w:spacing w:before="60" w:after="60"/>
              <w:jc w:val="right"/>
              <w:rPr>
                <w:rFonts w:ascii="Helvetica" w:hAnsi="Helvetica"/>
                <w:b/>
                <w:noProof/>
                <w:sz w:val="16"/>
              </w:rPr>
            </w:pPr>
          </w:p>
        </w:tc>
        <w:tc>
          <w:tcPr>
            <w:tcW w:w="1709" w:type="dxa"/>
            <w:gridSpan w:val="2"/>
            <w:vMerge/>
            <w:tcBorders>
              <w:top w:val="nil"/>
              <w:left w:val="nil"/>
              <w:bottom w:val="nil"/>
              <w:right w:val="nil"/>
            </w:tcBorders>
          </w:tcPr>
          <w:p w:rsidR="00DF7F48" w:rsidRDefault="00DF7F48">
            <w:pPr>
              <w:rPr>
                <w:rFonts w:ascii="Helvetica" w:hAnsi="Helvetica"/>
                <w:sz w:val="16"/>
              </w:rPr>
            </w:pPr>
          </w:p>
        </w:tc>
        <w:tc>
          <w:tcPr>
            <w:tcW w:w="901" w:type="dxa"/>
            <w:gridSpan w:val="2"/>
            <w:vMerge/>
            <w:tcBorders>
              <w:top w:val="nil"/>
              <w:left w:val="nil"/>
              <w:bottom w:val="nil"/>
              <w:right w:val="nil"/>
            </w:tcBorders>
          </w:tcPr>
          <w:p w:rsidR="00DF7F48" w:rsidRDefault="00DF7F48">
            <w:pPr>
              <w:pStyle w:val="TableText"/>
              <w:spacing w:before="60" w:after="60"/>
              <w:rPr>
                <w:rFonts w:ascii="Helvetica" w:hAnsi="Helvetica"/>
                <w:sz w:val="16"/>
              </w:rPr>
            </w:pPr>
          </w:p>
        </w:tc>
        <w:tc>
          <w:tcPr>
            <w:tcW w:w="236" w:type="dxa"/>
            <w:vMerge/>
            <w:tcBorders>
              <w:top w:val="nil"/>
              <w:left w:val="nil"/>
              <w:bottom w:val="nil"/>
              <w:right w:val="single" w:sz="4" w:space="0" w:color="auto"/>
            </w:tcBorders>
          </w:tcPr>
          <w:p w:rsidR="00DF7F48" w:rsidRDefault="00DF7F48">
            <w:pPr>
              <w:spacing w:before="60" w:after="60"/>
              <w:rPr>
                <w:rFonts w:ascii="Helvetica" w:hAnsi="Helvetica"/>
                <w:sz w:val="16"/>
              </w:rPr>
            </w:pPr>
          </w:p>
        </w:tc>
        <w:tc>
          <w:tcPr>
            <w:tcW w:w="2160" w:type="dxa"/>
            <w:gridSpan w:val="2"/>
            <w:vMerge/>
            <w:tcBorders>
              <w:top w:val="nil"/>
              <w:left w:val="single" w:sz="4" w:space="0" w:color="auto"/>
              <w:bottom w:val="single" w:sz="4" w:space="0" w:color="auto"/>
              <w:right w:val="single" w:sz="4" w:space="0" w:color="auto"/>
            </w:tcBorders>
          </w:tcPr>
          <w:p w:rsidR="00DF7F48" w:rsidRDefault="00DF7F48">
            <w:pPr>
              <w:spacing w:before="60" w:after="60"/>
              <w:rPr>
                <w:rFonts w:ascii="Helvetica" w:hAnsi="Helvetica"/>
                <w:sz w:val="16"/>
              </w:rPr>
            </w:pPr>
          </w:p>
        </w:tc>
        <w:tc>
          <w:tcPr>
            <w:tcW w:w="304" w:type="dxa"/>
            <w:gridSpan w:val="3"/>
            <w:vMerge/>
            <w:tcBorders>
              <w:top w:val="nil"/>
              <w:left w:val="single" w:sz="4" w:space="0" w:color="auto"/>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hRule="exact" w:val="298"/>
        </w:trPr>
        <w:tc>
          <w:tcPr>
            <w:tcW w:w="3150" w:type="dxa"/>
            <w:gridSpan w:val="3"/>
            <w:vMerge w:val="restart"/>
            <w:tcBorders>
              <w:top w:val="single" w:sz="4" w:space="0" w:color="auto"/>
              <w:left w:val="single" w:sz="4" w:space="0" w:color="auto"/>
              <w:bottom w:val="single" w:sz="4" w:space="0" w:color="auto"/>
              <w:right w:val="single" w:sz="4" w:space="0" w:color="auto"/>
            </w:tcBorders>
          </w:tcPr>
          <w:p w:rsidR="00DF7F48" w:rsidRDefault="00DF7F48">
            <w:pPr>
              <w:spacing w:after="80"/>
              <w:ind w:left="144" w:hanging="144"/>
              <w:rPr>
                <w:rFonts w:ascii="Helvetica" w:hAnsi="Helvetica"/>
                <w:sz w:val="16"/>
              </w:rPr>
            </w:pPr>
            <w:r>
              <w:rPr>
                <w:rFonts w:ascii="Helvetica" w:hAnsi="Helvetica"/>
                <w:sz w:val="16"/>
              </w:rPr>
              <w:t xml:space="preserve">2. c) does the student require specially designed instruction in order to make effective progress in school </w:t>
            </w:r>
            <w:r>
              <w:rPr>
                <w:rFonts w:ascii="Helvetica" w:hAnsi="Helvetica"/>
                <w:b/>
                <w:sz w:val="16"/>
              </w:rPr>
              <w:t>or</w:t>
            </w:r>
            <w:r>
              <w:rPr>
                <w:rFonts w:ascii="Helvetica" w:hAnsi="Helvetica"/>
                <w:sz w:val="16"/>
              </w:rPr>
              <w:t xml:space="preserve"> does the student require related services in order to access the general curriculum?</w:t>
            </w:r>
          </w:p>
        </w:tc>
        <w:tc>
          <w:tcPr>
            <w:tcW w:w="900" w:type="dxa"/>
            <w:gridSpan w:val="2"/>
            <w:tcBorders>
              <w:top w:val="nil"/>
              <w:left w:val="nil"/>
              <w:bottom w:val="nil"/>
              <w:right w:val="nil"/>
            </w:tcBorders>
          </w:tcPr>
          <w:p w:rsidR="00DF7F48" w:rsidRDefault="00DF7F48">
            <w:pPr>
              <w:spacing w:before="60" w:after="60"/>
              <w:jc w:val="both"/>
              <w:rPr>
                <w:rFonts w:ascii="Helvetica" w:hAnsi="Helvetica"/>
                <w:b/>
                <w:sz w:val="16"/>
              </w:rPr>
            </w:pPr>
            <w:r>
              <w:rPr>
                <w:rFonts w:ascii="Helvetica" w:hAnsi="Helvetica"/>
                <w:b/>
                <w:sz w:val="16"/>
              </w:rPr>
              <w:t>no</w:t>
            </w:r>
          </w:p>
        </w:tc>
        <w:tc>
          <w:tcPr>
            <w:tcW w:w="236" w:type="dxa"/>
            <w:vMerge/>
            <w:tcBorders>
              <w:top w:val="nil"/>
              <w:left w:val="nil"/>
              <w:bottom w:val="nil"/>
              <w:right w:val="nil"/>
            </w:tcBorders>
          </w:tcPr>
          <w:p w:rsidR="00DF7F48" w:rsidRDefault="00DF7F48">
            <w:pPr>
              <w:pStyle w:val="TableText"/>
              <w:spacing w:before="60" w:after="60"/>
              <w:rPr>
                <w:rFonts w:ascii="Helvetica" w:hAnsi="Helvetica"/>
                <w:sz w:val="16"/>
              </w:rPr>
            </w:pPr>
          </w:p>
        </w:tc>
        <w:tc>
          <w:tcPr>
            <w:tcW w:w="2160" w:type="dxa"/>
            <w:gridSpan w:val="2"/>
            <w:vMerge w:val="restart"/>
            <w:tcBorders>
              <w:top w:val="single" w:sz="4" w:space="0" w:color="auto"/>
              <w:left w:val="nil"/>
              <w:bottom w:val="nil"/>
              <w:right w:val="nil"/>
            </w:tcBorders>
          </w:tcPr>
          <w:p w:rsidR="00DF7F48" w:rsidRDefault="00DF7F48">
            <w:pPr>
              <w:pStyle w:val="TableText"/>
              <w:spacing w:before="60" w:after="60"/>
              <w:rPr>
                <w:rFonts w:ascii="Helvetica" w:hAnsi="Helvetica"/>
                <w:sz w:val="16"/>
              </w:rPr>
            </w:pPr>
          </w:p>
        </w:tc>
        <w:tc>
          <w:tcPr>
            <w:tcW w:w="304" w:type="dxa"/>
            <w:gridSpan w:val="3"/>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hRule="exact" w:val="316"/>
        </w:trPr>
        <w:tc>
          <w:tcPr>
            <w:tcW w:w="3152" w:type="dxa"/>
            <w:gridSpan w:val="3"/>
            <w:vMerge/>
            <w:tcBorders>
              <w:top w:val="single" w:sz="4" w:space="0" w:color="auto"/>
              <w:left w:val="single" w:sz="4" w:space="0" w:color="auto"/>
              <w:bottom w:val="single" w:sz="4" w:space="0" w:color="auto"/>
              <w:right w:val="single" w:sz="4" w:space="0" w:color="auto"/>
            </w:tcBorders>
          </w:tcPr>
          <w:p w:rsidR="00DF7F48" w:rsidRDefault="00DF7F48">
            <w:pPr>
              <w:spacing w:before="60" w:after="60"/>
              <w:ind w:left="144" w:hanging="144"/>
              <w:rPr>
                <w:rFonts w:ascii="Helvetica" w:hAnsi="Helvetica"/>
                <w:sz w:val="16"/>
              </w:rPr>
            </w:pPr>
          </w:p>
        </w:tc>
        <w:tc>
          <w:tcPr>
            <w:tcW w:w="900" w:type="dxa"/>
            <w:gridSpan w:val="2"/>
            <w:tcBorders>
              <w:top w:val="nil"/>
              <w:left w:val="nil"/>
              <w:bottom w:val="nil"/>
              <w:right w:val="nil"/>
            </w:tcBorders>
          </w:tcPr>
          <w:p w:rsidR="00DF7F48" w:rsidRDefault="00AF5EAC">
            <w:pPr>
              <w:spacing w:after="60"/>
              <w:ind w:left="-144"/>
              <w:rPr>
                <w:rFonts w:ascii="Helvetica" w:hAnsi="Helvetica"/>
                <w:sz w:val="16"/>
              </w:rPr>
            </w:pPr>
            <w:r>
              <w:rPr>
                <w:rFonts w:ascii="Helvetica" w:hAnsi="Helvetica"/>
                <w:sz w:val="16"/>
              </w:rPr>
              <w:fldChar w:fldCharType="begin">
                <w:ffData>
                  <w:name w:val="Check9"/>
                  <w:enabled/>
                  <w:calcOnExit w:val="0"/>
                  <w:checkBox>
                    <w:sizeAuto/>
                    <w:default w:val="0"/>
                  </w:checkBox>
                </w:ffData>
              </w:fldChar>
            </w:r>
            <w:r w:rsidR="00DF7F48">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36" w:type="dxa"/>
            <w:vMerge/>
            <w:tcBorders>
              <w:top w:val="nil"/>
              <w:left w:val="nil"/>
              <w:bottom w:val="nil"/>
              <w:right w:val="nil"/>
            </w:tcBorders>
          </w:tcPr>
          <w:p w:rsidR="00DF7F48" w:rsidRDefault="00DF7F48">
            <w:pPr>
              <w:spacing w:before="60" w:after="60"/>
              <w:rPr>
                <w:rFonts w:ascii="Helvetica" w:hAnsi="Helvetica"/>
                <w:sz w:val="16"/>
              </w:rPr>
            </w:pPr>
          </w:p>
        </w:tc>
        <w:tc>
          <w:tcPr>
            <w:tcW w:w="2160" w:type="dxa"/>
            <w:gridSpan w:val="2"/>
            <w:vMerge/>
            <w:tcBorders>
              <w:top w:val="nil"/>
              <w:left w:val="nil"/>
              <w:bottom w:val="nil"/>
              <w:right w:val="nil"/>
            </w:tcBorders>
          </w:tcPr>
          <w:p w:rsidR="00DF7F48" w:rsidRDefault="00DF7F48">
            <w:pPr>
              <w:spacing w:before="60" w:after="60"/>
              <w:rPr>
                <w:rFonts w:ascii="Helvetica" w:hAnsi="Helvetica"/>
                <w:sz w:val="16"/>
              </w:rPr>
            </w:pPr>
          </w:p>
        </w:tc>
        <w:tc>
          <w:tcPr>
            <w:tcW w:w="304" w:type="dxa"/>
            <w:gridSpan w:val="3"/>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hRule="exact" w:val="298"/>
        </w:trPr>
        <w:tc>
          <w:tcPr>
            <w:tcW w:w="3152" w:type="dxa"/>
            <w:gridSpan w:val="3"/>
            <w:vMerge/>
            <w:tcBorders>
              <w:top w:val="single" w:sz="4" w:space="0" w:color="auto"/>
              <w:left w:val="single" w:sz="4" w:space="0" w:color="auto"/>
              <w:bottom w:val="single" w:sz="4" w:space="0" w:color="auto"/>
              <w:right w:val="single" w:sz="4" w:space="0" w:color="auto"/>
            </w:tcBorders>
          </w:tcPr>
          <w:p w:rsidR="00DF7F48" w:rsidRDefault="00DF7F48">
            <w:pPr>
              <w:rPr>
                <w:rFonts w:ascii="Helvetica" w:hAnsi="Helvetica"/>
                <w:sz w:val="16"/>
              </w:rPr>
            </w:pPr>
          </w:p>
        </w:tc>
        <w:tc>
          <w:tcPr>
            <w:tcW w:w="900" w:type="dxa"/>
            <w:gridSpan w:val="2"/>
            <w:tcBorders>
              <w:top w:val="nil"/>
              <w:left w:val="nil"/>
              <w:bottom w:val="nil"/>
              <w:right w:val="nil"/>
            </w:tcBorders>
          </w:tcPr>
          <w:p w:rsidR="00DF7F48" w:rsidRDefault="00DF7F48">
            <w:pPr>
              <w:spacing w:before="60" w:after="60"/>
              <w:rPr>
                <w:rFonts w:ascii="Helvetica" w:hAnsi="Helvetica"/>
                <w:sz w:val="16"/>
              </w:rPr>
            </w:pPr>
          </w:p>
        </w:tc>
        <w:tc>
          <w:tcPr>
            <w:tcW w:w="2430" w:type="dxa"/>
            <w:gridSpan w:val="4"/>
            <w:vMerge w:val="restart"/>
            <w:tcBorders>
              <w:top w:val="nil"/>
              <w:left w:val="nil"/>
              <w:bottom w:val="nil"/>
              <w:right w:val="nil"/>
            </w:tcBorders>
          </w:tcPr>
          <w:p w:rsidR="00DF7F48" w:rsidRDefault="00DF7F48">
            <w:pPr>
              <w:spacing w:before="60" w:after="60"/>
              <w:rPr>
                <w:rFonts w:ascii="Helvetica" w:hAnsi="Helvetica"/>
                <w:sz w:val="16"/>
              </w:rPr>
            </w:pPr>
          </w:p>
        </w:tc>
        <w:tc>
          <w:tcPr>
            <w:tcW w:w="270" w:type="dxa"/>
            <w:gridSpan w:val="2"/>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hRule="exact" w:val="230"/>
        </w:trPr>
        <w:tc>
          <w:tcPr>
            <w:tcW w:w="3152" w:type="dxa"/>
            <w:gridSpan w:val="3"/>
            <w:vMerge/>
            <w:tcBorders>
              <w:top w:val="single" w:sz="4" w:space="0" w:color="auto"/>
              <w:left w:val="single" w:sz="4" w:space="0" w:color="auto"/>
              <w:bottom w:val="single" w:sz="4" w:space="0" w:color="auto"/>
              <w:right w:val="single" w:sz="4" w:space="0" w:color="auto"/>
            </w:tcBorders>
          </w:tcPr>
          <w:p w:rsidR="00DF7F48" w:rsidRDefault="00DF7F48">
            <w:pPr>
              <w:spacing w:before="60" w:after="60"/>
              <w:rPr>
                <w:rFonts w:ascii="Helvetica" w:hAnsi="Helvetica"/>
                <w:sz w:val="16"/>
              </w:rPr>
            </w:pPr>
          </w:p>
        </w:tc>
        <w:tc>
          <w:tcPr>
            <w:tcW w:w="900" w:type="dxa"/>
            <w:gridSpan w:val="2"/>
            <w:vMerge w:val="restart"/>
            <w:tcBorders>
              <w:top w:val="nil"/>
              <w:left w:val="nil"/>
              <w:bottom w:val="nil"/>
              <w:right w:val="nil"/>
            </w:tcBorders>
          </w:tcPr>
          <w:p w:rsidR="00DF7F48" w:rsidRDefault="00DF7F48">
            <w:pPr>
              <w:spacing w:before="60" w:after="60"/>
              <w:rPr>
                <w:rFonts w:ascii="Helvetica" w:hAnsi="Helvetica"/>
                <w:sz w:val="16"/>
              </w:rPr>
            </w:pPr>
          </w:p>
        </w:tc>
        <w:tc>
          <w:tcPr>
            <w:tcW w:w="2430" w:type="dxa"/>
            <w:gridSpan w:val="4"/>
            <w:vMerge/>
            <w:tcBorders>
              <w:top w:val="nil"/>
              <w:left w:val="nil"/>
              <w:bottom w:val="nil"/>
              <w:right w:val="nil"/>
            </w:tcBorders>
          </w:tcPr>
          <w:p w:rsidR="00DF7F48" w:rsidRDefault="00DF7F48">
            <w:pPr>
              <w:spacing w:before="60" w:after="60"/>
              <w:rPr>
                <w:rFonts w:ascii="Helvetica" w:hAnsi="Helvetica"/>
                <w:sz w:val="16"/>
              </w:rPr>
            </w:pPr>
          </w:p>
        </w:tc>
        <w:tc>
          <w:tcPr>
            <w:tcW w:w="270" w:type="dxa"/>
            <w:gridSpan w:val="2"/>
            <w:vMerge w:val="restart"/>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hRule="exact" w:val="60"/>
        </w:trPr>
        <w:tc>
          <w:tcPr>
            <w:tcW w:w="1455" w:type="dxa"/>
            <w:gridSpan w:val="2"/>
            <w:vMerge w:val="restart"/>
            <w:tcBorders>
              <w:top w:val="nil"/>
              <w:left w:val="nil"/>
              <w:bottom w:val="nil"/>
              <w:right w:val="nil"/>
            </w:tcBorders>
          </w:tcPr>
          <w:p w:rsidR="00DF7F48" w:rsidRDefault="00AF5EAC">
            <w:pPr>
              <w:spacing w:after="60"/>
              <w:jc w:val="right"/>
              <w:rPr>
                <w:rFonts w:ascii="Helvetica" w:hAnsi="Helvetica"/>
                <w:sz w:val="16"/>
              </w:rPr>
            </w:pPr>
            <w:r>
              <w:rPr>
                <w:rFonts w:ascii="Helvetica" w:hAnsi="Helvetica"/>
                <w:noProof/>
                <w:sz w:val="16"/>
              </w:rPr>
              <w:pict>
                <v:line id="_x0000_s1056" style="position:absolute;left:0;text-align:left;z-index:251666432;mso-position-horizontal-relative:text;mso-position-vertical-relative:text" from="82.8pt,8.4pt" to="82.8pt,26.4pt" o:allowincell="f">
                  <v:stroke endarrow="block"/>
                </v:line>
              </w:pict>
            </w:r>
            <w:r w:rsidR="00DF7F48">
              <w:rPr>
                <w:rFonts w:ascii="Helvetica" w:hAnsi="Helvetica"/>
                <w:sz w:val="16"/>
              </w:rPr>
              <w:t>yes</w:t>
            </w:r>
          </w:p>
        </w:tc>
        <w:tc>
          <w:tcPr>
            <w:tcW w:w="1695" w:type="dxa"/>
            <w:vMerge w:val="restart"/>
            <w:tcBorders>
              <w:top w:val="nil"/>
              <w:left w:val="nil"/>
              <w:bottom w:val="nil"/>
              <w:right w:val="nil"/>
            </w:tcBorders>
          </w:tcPr>
          <w:p w:rsidR="00DF7F48" w:rsidRDefault="00AF5EAC">
            <w:pPr>
              <w:spacing w:after="60"/>
              <w:rPr>
                <w:rFonts w:ascii="Helvetica" w:hAnsi="Helvetica"/>
                <w:sz w:val="16"/>
              </w:rPr>
            </w:pPr>
            <w:r>
              <w:rPr>
                <w:rFonts w:ascii="Helvetica" w:hAnsi="Helvetica"/>
                <w:sz w:val="16"/>
              </w:rPr>
              <w:fldChar w:fldCharType="begin">
                <w:ffData>
                  <w:name w:val="Check19"/>
                  <w:enabled/>
                  <w:calcOnExit w:val="0"/>
                  <w:checkBox>
                    <w:sizeAuto/>
                    <w:default w:val="0"/>
                  </w:checkBox>
                </w:ffData>
              </w:fldChar>
            </w:r>
            <w:bookmarkStart w:id="16" w:name="Check19"/>
            <w:r w:rsidR="00DF7F48">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6"/>
          </w:p>
        </w:tc>
        <w:tc>
          <w:tcPr>
            <w:tcW w:w="901" w:type="dxa"/>
            <w:gridSpan w:val="2"/>
            <w:vMerge/>
            <w:tcBorders>
              <w:top w:val="nil"/>
              <w:left w:val="nil"/>
              <w:bottom w:val="nil"/>
              <w:right w:val="nil"/>
            </w:tcBorders>
          </w:tcPr>
          <w:p w:rsidR="00DF7F48" w:rsidRDefault="00DF7F48">
            <w:pPr>
              <w:spacing w:before="60" w:after="60"/>
              <w:rPr>
                <w:rFonts w:ascii="Helvetica" w:hAnsi="Helvetica"/>
                <w:sz w:val="16"/>
              </w:rPr>
            </w:pPr>
          </w:p>
        </w:tc>
        <w:tc>
          <w:tcPr>
            <w:tcW w:w="2430" w:type="dxa"/>
            <w:gridSpan w:val="4"/>
            <w:vMerge/>
            <w:tcBorders>
              <w:top w:val="nil"/>
              <w:left w:val="nil"/>
              <w:bottom w:val="nil"/>
              <w:right w:val="nil"/>
            </w:tcBorders>
          </w:tcPr>
          <w:p w:rsidR="00DF7F48" w:rsidRDefault="00DF7F48">
            <w:pPr>
              <w:spacing w:before="60" w:after="60"/>
              <w:rPr>
                <w:rFonts w:ascii="Helvetica" w:hAnsi="Helvetica"/>
                <w:sz w:val="16"/>
              </w:rPr>
            </w:pPr>
          </w:p>
        </w:tc>
        <w:tc>
          <w:tcPr>
            <w:tcW w:w="270" w:type="dxa"/>
            <w:gridSpan w:val="2"/>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hRule="exact" w:val="262"/>
        </w:trPr>
        <w:tc>
          <w:tcPr>
            <w:tcW w:w="1455" w:type="dxa"/>
            <w:gridSpan w:val="2"/>
            <w:vMerge/>
            <w:tcBorders>
              <w:top w:val="nil"/>
              <w:left w:val="nil"/>
              <w:bottom w:val="nil"/>
              <w:right w:val="nil"/>
            </w:tcBorders>
          </w:tcPr>
          <w:p w:rsidR="00DF7F48" w:rsidRDefault="00DF7F48">
            <w:pPr>
              <w:spacing w:before="60" w:after="60"/>
              <w:rPr>
                <w:rFonts w:ascii="Helvetica" w:hAnsi="Helvetica"/>
                <w:sz w:val="16"/>
              </w:rPr>
            </w:pPr>
          </w:p>
        </w:tc>
        <w:tc>
          <w:tcPr>
            <w:tcW w:w="1697" w:type="dxa"/>
            <w:vMerge/>
            <w:tcBorders>
              <w:top w:val="nil"/>
              <w:left w:val="nil"/>
              <w:bottom w:val="nil"/>
              <w:right w:val="nil"/>
            </w:tcBorders>
          </w:tcPr>
          <w:p w:rsidR="00DF7F48" w:rsidRDefault="00DF7F48">
            <w:pPr>
              <w:spacing w:before="60" w:after="60"/>
              <w:rPr>
                <w:rFonts w:ascii="Helvetica" w:hAnsi="Helvetica"/>
                <w:sz w:val="16"/>
              </w:rPr>
            </w:pPr>
          </w:p>
        </w:tc>
        <w:tc>
          <w:tcPr>
            <w:tcW w:w="901" w:type="dxa"/>
            <w:gridSpan w:val="2"/>
            <w:vMerge/>
            <w:tcBorders>
              <w:top w:val="nil"/>
              <w:left w:val="nil"/>
              <w:bottom w:val="nil"/>
              <w:right w:val="nil"/>
            </w:tcBorders>
          </w:tcPr>
          <w:p w:rsidR="00DF7F48" w:rsidRDefault="00DF7F48">
            <w:pPr>
              <w:spacing w:before="60" w:after="60"/>
              <w:rPr>
                <w:rFonts w:ascii="Helvetica" w:hAnsi="Helvetica"/>
                <w:sz w:val="16"/>
              </w:rPr>
            </w:pPr>
          </w:p>
        </w:tc>
        <w:tc>
          <w:tcPr>
            <w:tcW w:w="2430" w:type="dxa"/>
            <w:gridSpan w:val="4"/>
            <w:vMerge/>
            <w:tcBorders>
              <w:top w:val="nil"/>
              <w:left w:val="nil"/>
              <w:bottom w:val="nil"/>
              <w:right w:val="nil"/>
            </w:tcBorders>
          </w:tcPr>
          <w:p w:rsidR="00DF7F48" w:rsidRDefault="00DF7F48">
            <w:pPr>
              <w:spacing w:before="60" w:after="60"/>
              <w:rPr>
                <w:rFonts w:ascii="Helvetica" w:hAnsi="Helvetica"/>
                <w:sz w:val="16"/>
              </w:rPr>
            </w:pPr>
          </w:p>
        </w:tc>
        <w:tc>
          <w:tcPr>
            <w:tcW w:w="270" w:type="dxa"/>
            <w:gridSpan w:val="2"/>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hRule="exact" w:val="175"/>
        </w:trPr>
        <w:tc>
          <w:tcPr>
            <w:tcW w:w="3150" w:type="dxa"/>
            <w:gridSpan w:val="3"/>
            <w:tcBorders>
              <w:top w:val="nil"/>
              <w:left w:val="nil"/>
              <w:bottom w:val="nil"/>
              <w:right w:val="nil"/>
            </w:tcBorders>
          </w:tcPr>
          <w:p w:rsidR="00DF7F48" w:rsidRDefault="00DF7F48">
            <w:pPr>
              <w:spacing w:before="60" w:after="60"/>
              <w:jc w:val="center"/>
              <w:rPr>
                <w:rFonts w:ascii="Helvetica" w:hAnsi="Helvetica"/>
                <w:sz w:val="16"/>
              </w:rPr>
            </w:pPr>
          </w:p>
        </w:tc>
        <w:tc>
          <w:tcPr>
            <w:tcW w:w="900" w:type="dxa"/>
            <w:gridSpan w:val="2"/>
            <w:vMerge w:val="restart"/>
            <w:tcBorders>
              <w:top w:val="nil"/>
              <w:left w:val="nil"/>
              <w:bottom w:val="nil"/>
              <w:right w:val="nil"/>
            </w:tcBorders>
          </w:tcPr>
          <w:p w:rsidR="00DF7F48" w:rsidRDefault="00DF7F48">
            <w:pPr>
              <w:spacing w:before="60" w:after="60"/>
              <w:rPr>
                <w:rFonts w:ascii="Helvetica" w:hAnsi="Helvetica"/>
                <w:sz w:val="16"/>
              </w:rPr>
            </w:pPr>
          </w:p>
        </w:tc>
        <w:tc>
          <w:tcPr>
            <w:tcW w:w="2430" w:type="dxa"/>
            <w:gridSpan w:val="4"/>
            <w:vMerge w:val="restart"/>
            <w:tcBorders>
              <w:top w:val="nil"/>
              <w:left w:val="nil"/>
              <w:bottom w:val="nil"/>
              <w:right w:val="nil"/>
            </w:tcBorders>
          </w:tcPr>
          <w:p w:rsidR="00DF7F48" w:rsidRDefault="00DF7F48">
            <w:pPr>
              <w:spacing w:before="60" w:after="60"/>
              <w:rPr>
                <w:rFonts w:ascii="Helvetica" w:hAnsi="Helvetica"/>
                <w:sz w:val="16"/>
              </w:rPr>
            </w:pPr>
          </w:p>
        </w:tc>
        <w:tc>
          <w:tcPr>
            <w:tcW w:w="270" w:type="dxa"/>
            <w:gridSpan w:val="2"/>
            <w:vMerge w:val="restart"/>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hRule="exact" w:val="175"/>
        </w:trPr>
        <w:tc>
          <w:tcPr>
            <w:tcW w:w="3150" w:type="dxa"/>
            <w:gridSpan w:val="3"/>
            <w:vMerge w:val="restart"/>
            <w:tcBorders>
              <w:top w:val="single" w:sz="4" w:space="0" w:color="auto"/>
              <w:left w:val="single" w:sz="4" w:space="0" w:color="auto"/>
              <w:bottom w:val="single" w:sz="4" w:space="0" w:color="auto"/>
              <w:right w:val="single" w:sz="4" w:space="0" w:color="auto"/>
            </w:tcBorders>
          </w:tcPr>
          <w:p w:rsidR="00DF7F48" w:rsidRDefault="00DF7F48">
            <w:pPr>
              <w:spacing w:before="60" w:after="60"/>
              <w:jc w:val="center"/>
              <w:rPr>
                <w:rFonts w:ascii="Helvetica" w:hAnsi="Helvetica"/>
                <w:sz w:val="16"/>
              </w:rPr>
            </w:pPr>
            <w:r>
              <w:rPr>
                <w:rFonts w:ascii="Helvetica" w:hAnsi="Helvetica"/>
                <w:sz w:val="16"/>
              </w:rPr>
              <w:t>THE STUDENT IS ELIGIBLE FOR SPECIAL EDUCATION.</w:t>
            </w:r>
          </w:p>
        </w:tc>
        <w:tc>
          <w:tcPr>
            <w:tcW w:w="901" w:type="dxa"/>
            <w:gridSpan w:val="2"/>
            <w:vMerge/>
            <w:tcBorders>
              <w:top w:val="nil"/>
              <w:left w:val="nil"/>
              <w:bottom w:val="nil"/>
              <w:right w:val="nil"/>
            </w:tcBorders>
          </w:tcPr>
          <w:p w:rsidR="00DF7F48" w:rsidRDefault="00DF7F48">
            <w:pPr>
              <w:spacing w:before="60" w:after="60"/>
              <w:rPr>
                <w:rFonts w:ascii="Helvetica" w:hAnsi="Helvetica"/>
                <w:sz w:val="16"/>
              </w:rPr>
            </w:pPr>
          </w:p>
        </w:tc>
        <w:tc>
          <w:tcPr>
            <w:tcW w:w="2430" w:type="dxa"/>
            <w:gridSpan w:val="4"/>
            <w:vMerge/>
            <w:tcBorders>
              <w:top w:val="nil"/>
              <w:left w:val="nil"/>
              <w:bottom w:val="nil"/>
              <w:right w:val="nil"/>
            </w:tcBorders>
          </w:tcPr>
          <w:p w:rsidR="00DF7F48" w:rsidRDefault="00DF7F48">
            <w:pPr>
              <w:spacing w:before="60" w:after="60"/>
              <w:rPr>
                <w:rFonts w:ascii="Helvetica" w:hAnsi="Helvetica"/>
                <w:sz w:val="16"/>
              </w:rPr>
            </w:pPr>
          </w:p>
        </w:tc>
        <w:tc>
          <w:tcPr>
            <w:tcW w:w="270" w:type="dxa"/>
            <w:gridSpan w:val="2"/>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cantSplit/>
          <w:trHeight w:hRule="exact" w:val="298"/>
        </w:trPr>
        <w:tc>
          <w:tcPr>
            <w:tcW w:w="3152" w:type="dxa"/>
            <w:gridSpan w:val="3"/>
            <w:vMerge/>
            <w:tcBorders>
              <w:top w:val="single" w:sz="4" w:space="0" w:color="auto"/>
              <w:left w:val="single" w:sz="4" w:space="0" w:color="auto"/>
              <w:bottom w:val="single" w:sz="4" w:space="0" w:color="auto"/>
              <w:right w:val="single" w:sz="4" w:space="0" w:color="auto"/>
            </w:tcBorders>
          </w:tcPr>
          <w:p w:rsidR="00DF7F48" w:rsidRDefault="00DF7F48">
            <w:pPr>
              <w:spacing w:before="60" w:after="60"/>
              <w:jc w:val="center"/>
              <w:rPr>
                <w:rFonts w:ascii="Helvetica" w:hAnsi="Helvetica"/>
                <w:sz w:val="16"/>
              </w:rPr>
            </w:pPr>
          </w:p>
        </w:tc>
        <w:tc>
          <w:tcPr>
            <w:tcW w:w="3330" w:type="dxa"/>
            <w:gridSpan w:val="6"/>
            <w:tcBorders>
              <w:top w:val="nil"/>
              <w:left w:val="nil"/>
              <w:bottom w:val="nil"/>
              <w:right w:val="nil"/>
            </w:tcBorders>
          </w:tcPr>
          <w:p w:rsidR="00DF7F48" w:rsidRDefault="00DF7F48">
            <w:pPr>
              <w:spacing w:before="60" w:after="60"/>
              <w:jc w:val="center"/>
              <w:rPr>
                <w:rFonts w:ascii="Helvetica" w:hAnsi="Helvetica"/>
                <w:sz w:val="16"/>
              </w:rPr>
            </w:pPr>
          </w:p>
        </w:tc>
        <w:tc>
          <w:tcPr>
            <w:tcW w:w="270" w:type="dxa"/>
            <w:gridSpan w:val="2"/>
            <w:vMerge/>
            <w:tcBorders>
              <w:top w:val="nil"/>
              <w:left w:val="nil"/>
              <w:bottom w:val="nil"/>
              <w:right w:val="nil"/>
            </w:tcBorders>
          </w:tcPr>
          <w:p w:rsidR="00DF7F48" w:rsidRDefault="00DF7F48">
            <w:pPr>
              <w:spacing w:before="60" w:after="60"/>
              <w:rPr>
                <w:rFonts w:ascii="Helvetica" w:hAnsi="Helvetica"/>
                <w:sz w:val="16"/>
              </w:rPr>
            </w:pPr>
          </w:p>
        </w:tc>
        <w:tc>
          <w:tcPr>
            <w:tcW w:w="3150" w:type="dxa"/>
            <w:gridSpan w:val="8"/>
            <w:vMerge/>
            <w:tcBorders>
              <w:top w:val="nil"/>
              <w:left w:val="single" w:sz="18" w:space="0" w:color="auto"/>
              <w:bottom w:val="single" w:sz="18" w:space="0" w:color="auto"/>
              <w:right w:val="single" w:sz="18" w:space="0" w:color="auto"/>
            </w:tcBorders>
          </w:tcPr>
          <w:p w:rsidR="00DF7F48" w:rsidRDefault="00DF7F48">
            <w:pPr>
              <w:spacing w:before="60" w:after="60"/>
              <w:rPr>
                <w:rFonts w:ascii="Helvetica" w:hAnsi="Helvetica"/>
                <w:sz w:val="16"/>
              </w:rPr>
            </w:pPr>
          </w:p>
        </w:tc>
      </w:tr>
      <w:tr w:rsidR="00DF7F48">
        <w:trPr>
          <w:trHeight w:val="179"/>
        </w:trPr>
        <w:tc>
          <w:tcPr>
            <w:tcW w:w="6660" w:type="dxa"/>
            <w:gridSpan w:val="10"/>
            <w:tcBorders>
              <w:top w:val="nil"/>
              <w:left w:val="nil"/>
              <w:bottom w:val="nil"/>
              <w:right w:val="nil"/>
            </w:tcBorders>
          </w:tcPr>
          <w:p w:rsidR="00DF7F48" w:rsidRDefault="00DF7F48">
            <w:pPr>
              <w:tabs>
                <w:tab w:val="left" w:pos="6480"/>
                <w:tab w:val="right" w:pos="9180"/>
              </w:tabs>
              <w:spacing w:before="80" w:after="40"/>
              <w:rPr>
                <w:rFonts w:ascii="Helvetica" w:hAnsi="Helvetica"/>
                <w:b/>
                <w:sz w:val="16"/>
              </w:rPr>
            </w:pPr>
            <w:smartTag w:uri="urn:schemas-microsoft-com:office:smarttags" w:element="State">
              <w:smartTag w:uri="urn:schemas-microsoft-com:office:smarttags" w:element="place">
                <w:r>
                  <w:rPr>
                    <w:rFonts w:ascii="Helvetica" w:hAnsi="Helvetica"/>
                    <w:sz w:val="16"/>
                  </w:rPr>
                  <w:t>Massachusetts</w:t>
                </w:r>
              </w:smartTag>
            </w:smartTag>
            <w:r>
              <w:rPr>
                <w:rFonts w:ascii="Helvetica" w:hAnsi="Helvetica"/>
                <w:sz w:val="16"/>
              </w:rPr>
              <w:t xml:space="preserve"> DOE / Special Education Eligibility Determination  -  </w:t>
            </w:r>
            <w:r>
              <w:rPr>
                <w:rFonts w:ascii="Helvetica" w:hAnsi="Helvetica"/>
                <w:b/>
                <w:sz w:val="16"/>
              </w:rPr>
              <w:t>REVISED (9/1/00)</w:t>
            </w:r>
          </w:p>
        </w:tc>
        <w:tc>
          <w:tcPr>
            <w:tcW w:w="1170" w:type="dxa"/>
            <w:gridSpan w:val="3"/>
            <w:tcBorders>
              <w:top w:val="nil"/>
              <w:left w:val="nil"/>
              <w:bottom w:val="nil"/>
              <w:right w:val="nil"/>
            </w:tcBorders>
          </w:tcPr>
          <w:p w:rsidR="00DF7F48" w:rsidRDefault="00DF7F48">
            <w:pPr>
              <w:pStyle w:val="Heading6"/>
              <w:tabs>
                <w:tab w:val="left" w:pos="6480"/>
                <w:tab w:val="right" w:pos="9180"/>
              </w:tabs>
              <w:spacing w:before="80" w:after="40"/>
              <w:ind w:left="0"/>
              <w:jc w:val="left"/>
            </w:pPr>
            <w:r>
              <w:t>ED 1</w:t>
            </w:r>
          </w:p>
        </w:tc>
        <w:tc>
          <w:tcPr>
            <w:tcW w:w="810" w:type="dxa"/>
            <w:gridSpan w:val="2"/>
            <w:tcBorders>
              <w:top w:val="nil"/>
              <w:left w:val="nil"/>
              <w:bottom w:val="nil"/>
              <w:right w:val="nil"/>
            </w:tcBorders>
          </w:tcPr>
          <w:p w:rsidR="00DF7F48" w:rsidRDefault="00DF7F48">
            <w:pPr>
              <w:tabs>
                <w:tab w:val="left" w:pos="6480"/>
                <w:tab w:val="right" w:pos="9180"/>
              </w:tabs>
              <w:spacing w:before="80" w:after="40"/>
              <w:rPr>
                <w:rFonts w:ascii="Helvetica" w:hAnsi="Helvetica"/>
                <w:sz w:val="16"/>
              </w:rPr>
            </w:pPr>
          </w:p>
        </w:tc>
        <w:tc>
          <w:tcPr>
            <w:tcW w:w="630" w:type="dxa"/>
            <w:gridSpan w:val="2"/>
            <w:tcBorders>
              <w:top w:val="nil"/>
              <w:left w:val="nil"/>
              <w:bottom w:val="nil"/>
              <w:right w:val="nil"/>
            </w:tcBorders>
          </w:tcPr>
          <w:p w:rsidR="00DF7F48" w:rsidRDefault="00DF7F48">
            <w:pPr>
              <w:tabs>
                <w:tab w:val="left" w:pos="6480"/>
                <w:tab w:val="right" w:pos="9180"/>
              </w:tabs>
              <w:spacing w:before="80" w:after="40"/>
              <w:rPr>
                <w:rFonts w:ascii="Helvetica" w:hAnsi="Helvetica"/>
                <w:sz w:val="16"/>
              </w:rPr>
            </w:pPr>
          </w:p>
        </w:tc>
        <w:tc>
          <w:tcPr>
            <w:tcW w:w="360" w:type="dxa"/>
            <w:tcBorders>
              <w:top w:val="nil"/>
              <w:left w:val="nil"/>
              <w:bottom w:val="nil"/>
              <w:right w:val="nil"/>
            </w:tcBorders>
          </w:tcPr>
          <w:p w:rsidR="00DF7F48" w:rsidRDefault="00DF7F48">
            <w:pPr>
              <w:tabs>
                <w:tab w:val="left" w:pos="6480"/>
                <w:tab w:val="right" w:pos="9180"/>
              </w:tabs>
              <w:spacing w:before="80" w:after="40"/>
              <w:rPr>
                <w:rFonts w:ascii="Helvetica" w:hAnsi="Helvetica"/>
                <w:sz w:val="16"/>
              </w:rPr>
            </w:pPr>
          </w:p>
        </w:tc>
        <w:tc>
          <w:tcPr>
            <w:tcW w:w="270" w:type="dxa"/>
            <w:tcBorders>
              <w:top w:val="nil"/>
              <w:left w:val="nil"/>
              <w:bottom w:val="nil"/>
              <w:right w:val="nil"/>
            </w:tcBorders>
          </w:tcPr>
          <w:p w:rsidR="00DF7F48" w:rsidRDefault="00DF7F48">
            <w:pPr>
              <w:tabs>
                <w:tab w:val="left" w:pos="6480"/>
                <w:tab w:val="right" w:pos="9180"/>
              </w:tabs>
              <w:spacing w:before="80" w:after="40"/>
              <w:rPr>
                <w:rFonts w:ascii="Helvetica" w:hAnsi="Helvetica"/>
                <w:sz w:val="16"/>
              </w:rPr>
            </w:pPr>
          </w:p>
        </w:tc>
      </w:tr>
    </w:tbl>
    <w:p w:rsidR="00DF7F48" w:rsidRDefault="00DF7F48">
      <w:pPr>
        <w:ind w:right="-324"/>
        <w:rPr>
          <w:rFonts w:ascii="Arial" w:hAnsi="Arial"/>
          <w:sz w:val="24"/>
        </w:rPr>
        <w:sectPr w:rsidR="00DF7F48">
          <w:pgSz w:w="12240" w:h="15840"/>
          <w:pgMar w:top="630" w:right="1440" w:bottom="1260" w:left="1584" w:header="720" w:footer="720" w:gutter="0"/>
          <w:cols w:space="720"/>
        </w:sectPr>
      </w:pPr>
    </w:p>
    <w:p w:rsidR="00DF7F48" w:rsidRDefault="00DF7F48">
      <w:pPr>
        <w:rPr>
          <w:rFonts w:ascii="Arial" w:hAnsi="Arial"/>
          <w:color w:val="000000"/>
          <w:sz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8640"/>
      </w:tblGrid>
      <w:tr w:rsidR="00DF7F48">
        <w:trPr>
          <w:cantSplit/>
        </w:trPr>
        <w:tc>
          <w:tcPr>
            <w:tcW w:w="10260" w:type="dxa"/>
            <w:gridSpan w:val="2"/>
            <w:tcBorders>
              <w:bottom w:val="nil"/>
            </w:tcBorders>
            <w:shd w:val="pct10" w:color="auto" w:fill="FFFFFF"/>
          </w:tcPr>
          <w:p w:rsidR="00DF7F48" w:rsidRDefault="00DF7F48">
            <w:pPr>
              <w:spacing w:before="120"/>
              <w:jc w:val="center"/>
              <w:rPr>
                <w:rFonts w:ascii="Arial" w:hAnsi="Arial"/>
              </w:rPr>
            </w:pPr>
            <w:r>
              <w:rPr>
                <w:rFonts w:ascii="Arial" w:hAnsi="Arial"/>
              </w:rPr>
              <w:t>Table 5A</w:t>
            </w:r>
          </w:p>
          <w:p w:rsidR="00DF7F48" w:rsidRDefault="00DF7F48">
            <w:pPr>
              <w:spacing w:before="120"/>
              <w:jc w:val="center"/>
              <w:rPr>
                <w:rFonts w:ascii="Arial" w:hAnsi="Arial"/>
              </w:rPr>
            </w:pPr>
            <w:r>
              <w:rPr>
                <w:rFonts w:ascii="Arial" w:hAnsi="Arial"/>
              </w:rPr>
              <w:t>SPECIAL CONSIDERATIONS RELATED TO DISABILITY IN DETERMINING ELIGIBILITY</w:t>
            </w:r>
          </w:p>
          <w:p w:rsidR="00DF7F48" w:rsidRDefault="00DF7F48">
            <w:pPr>
              <w:spacing w:before="120"/>
              <w:jc w:val="center"/>
              <w:rPr>
                <w:rFonts w:ascii="Arial" w:hAnsi="Arial"/>
              </w:rPr>
            </w:pPr>
          </w:p>
        </w:tc>
      </w:tr>
      <w:tr w:rsidR="00DF7F48">
        <w:trPr>
          <w:cantSplit/>
        </w:trPr>
        <w:tc>
          <w:tcPr>
            <w:tcW w:w="10260" w:type="dxa"/>
            <w:gridSpan w:val="2"/>
            <w:shd w:val="pct5" w:color="auto" w:fill="FFFFFF"/>
          </w:tcPr>
          <w:p w:rsidR="00DF7F48" w:rsidRDefault="00DF7F48">
            <w:pPr>
              <w:jc w:val="center"/>
              <w:rPr>
                <w:rFonts w:ascii="Arial" w:hAnsi="Arial"/>
              </w:rPr>
            </w:pPr>
            <w:r>
              <w:rPr>
                <w:rFonts w:ascii="Arial" w:hAnsi="Arial"/>
              </w:rPr>
              <w:t>Autism</w:t>
            </w:r>
          </w:p>
        </w:tc>
      </w:tr>
      <w:tr w:rsidR="00DF7F48">
        <w:trPr>
          <w:cantSplit/>
        </w:trPr>
        <w:tc>
          <w:tcPr>
            <w:tcW w:w="10260" w:type="dxa"/>
            <w:gridSpan w:val="2"/>
            <w:tcBorders>
              <w:bottom w:val="nil"/>
            </w:tcBorders>
          </w:tcPr>
          <w:p w:rsidR="00DF7F48" w:rsidRDefault="00DF7F48">
            <w:pPr>
              <w:numPr>
                <w:ilvl w:val="0"/>
                <w:numId w:val="29"/>
              </w:numPr>
              <w:rPr>
                <w:rFonts w:ascii="Arial" w:hAnsi="Arial"/>
              </w:rPr>
            </w:pPr>
            <w:r>
              <w:rPr>
                <w:rFonts w:ascii="Arial" w:hAnsi="Arial"/>
              </w:rPr>
              <w:t>Performance may be inconsistent and may not be consistent with developmental norms.</w:t>
            </w:r>
          </w:p>
          <w:p w:rsidR="00DF7F48" w:rsidRDefault="00DF7F48">
            <w:pPr>
              <w:numPr>
                <w:ilvl w:val="0"/>
                <w:numId w:val="29"/>
              </w:numPr>
              <w:rPr>
                <w:rFonts w:ascii="Arial" w:hAnsi="Arial"/>
              </w:rPr>
            </w:pPr>
            <w:r>
              <w:rPr>
                <w:rFonts w:ascii="Arial" w:hAnsi="Arial"/>
              </w:rPr>
              <w:t>Environmental structure and presentation of materials may significantly affect performance.</w:t>
            </w:r>
          </w:p>
          <w:p w:rsidR="00DF7F48" w:rsidRDefault="00DF7F48">
            <w:pPr>
              <w:numPr>
                <w:ilvl w:val="0"/>
                <w:numId w:val="29"/>
              </w:numPr>
              <w:rPr>
                <w:rFonts w:ascii="Arial" w:hAnsi="Arial"/>
              </w:rPr>
            </w:pPr>
            <w:r>
              <w:rPr>
                <w:rFonts w:ascii="Arial" w:hAnsi="Arial"/>
              </w:rPr>
              <w:t>High anxiety is frequently a major component and may affect performance measures.</w:t>
            </w:r>
          </w:p>
          <w:p w:rsidR="00DF7F48" w:rsidRDefault="00DF7F48">
            <w:pPr>
              <w:numPr>
                <w:ilvl w:val="0"/>
                <w:numId w:val="29"/>
              </w:numPr>
              <w:rPr>
                <w:rFonts w:ascii="Arial" w:hAnsi="Arial"/>
              </w:rPr>
            </w:pPr>
            <w:r>
              <w:rPr>
                <w:rFonts w:ascii="Arial" w:hAnsi="Arial"/>
              </w:rPr>
              <w:t>Students may manifest difficulty with incidental learning.</w:t>
            </w:r>
          </w:p>
          <w:p w:rsidR="00DF7F48" w:rsidRDefault="00DF7F48">
            <w:pPr>
              <w:numPr>
                <w:ilvl w:val="0"/>
                <w:numId w:val="29"/>
              </w:numPr>
              <w:rPr>
                <w:rFonts w:ascii="Arial" w:hAnsi="Arial"/>
              </w:rPr>
            </w:pPr>
            <w:r>
              <w:rPr>
                <w:rFonts w:ascii="Arial" w:hAnsi="Arial"/>
              </w:rPr>
              <w:t>The impact of this disability is pervasive.</w:t>
            </w:r>
          </w:p>
          <w:p w:rsidR="00DF7F48" w:rsidRDefault="00DF7F48">
            <w:pPr>
              <w:numPr>
                <w:ilvl w:val="0"/>
                <w:numId w:val="29"/>
              </w:numPr>
              <w:rPr>
                <w:rFonts w:ascii="Arial" w:hAnsi="Arial"/>
              </w:rPr>
            </w:pPr>
            <w:r>
              <w:rPr>
                <w:rFonts w:ascii="Arial" w:hAnsi="Arial"/>
              </w:rPr>
              <w:t>Students may manifest attentional issues and issues with organizing information and understanding abstract concepts.</w:t>
            </w:r>
          </w:p>
        </w:tc>
      </w:tr>
      <w:tr w:rsidR="00DF7F48">
        <w:trPr>
          <w:cantSplit/>
        </w:trPr>
        <w:tc>
          <w:tcPr>
            <w:tcW w:w="10260" w:type="dxa"/>
            <w:gridSpan w:val="2"/>
            <w:shd w:val="pct5" w:color="auto" w:fill="FFFFFF"/>
          </w:tcPr>
          <w:p w:rsidR="00DF7F48" w:rsidRDefault="00DF7F48">
            <w:pPr>
              <w:jc w:val="center"/>
              <w:rPr>
                <w:rFonts w:ascii="Arial" w:hAnsi="Arial"/>
              </w:rPr>
            </w:pPr>
            <w:r>
              <w:rPr>
                <w:rFonts w:ascii="Arial" w:hAnsi="Arial"/>
              </w:rPr>
              <w:t>Developmental Delay</w:t>
            </w:r>
          </w:p>
        </w:tc>
      </w:tr>
      <w:tr w:rsidR="00DF7F48">
        <w:trPr>
          <w:cantSplit/>
        </w:trPr>
        <w:tc>
          <w:tcPr>
            <w:tcW w:w="10260" w:type="dxa"/>
            <w:gridSpan w:val="2"/>
            <w:tcBorders>
              <w:bottom w:val="nil"/>
            </w:tcBorders>
          </w:tcPr>
          <w:p w:rsidR="00DF7F48" w:rsidRDefault="00DF7F48">
            <w:pPr>
              <w:numPr>
                <w:ilvl w:val="0"/>
                <w:numId w:val="30"/>
              </w:numPr>
              <w:rPr>
                <w:rFonts w:ascii="Arial" w:hAnsi="Arial"/>
              </w:rPr>
            </w:pPr>
            <w:r>
              <w:rPr>
                <w:rFonts w:ascii="Arial" w:hAnsi="Arial"/>
              </w:rPr>
              <w:t>Appropriate consideration only for students 3 to 9 years of age.</w:t>
            </w:r>
          </w:p>
          <w:p w:rsidR="00DF7F48" w:rsidRDefault="00DF7F48">
            <w:pPr>
              <w:numPr>
                <w:ilvl w:val="0"/>
                <w:numId w:val="30"/>
              </w:numPr>
              <w:rPr>
                <w:rFonts w:ascii="Arial" w:hAnsi="Arial"/>
              </w:rPr>
            </w:pPr>
            <w:r>
              <w:rPr>
                <w:rFonts w:ascii="Arial" w:hAnsi="Arial"/>
              </w:rPr>
              <w:t>Team must consider developmental normative data and curricular expectations of the educational environment.</w:t>
            </w:r>
          </w:p>
          <w:p w:rsidR="00DF7F48" w:rsidRDefault="00DF7F48">
            <w:pPr>
              <w:numPr>
                <w:ilvl w:val="0"/>
                <w:numId w:val="36"/>
              </w:numPr>
              <w:rPr>
                <w:rFonts w:ascii="Arial" w:hAnsi="Arial"/>
              </w:rPr>
            </w:pPr>
            <w:r>
              <w:rPr>
                <w:rFonts w:ascii="Arial" w:hAnsi="Arial"/>
              </w:rPr>
              <w:t>Test scores cannot be single determinant of disability finding particularly in making a finding of a significant delay.  A balanced approach to assessment results is required.</w:t>
            </w:r>
          </w:p>
          <w:p w:rsidR="00DF7F48" w:rsidRDefault="00DF7F48">
            <w:pPr>
              <w:numPr>
                <w:ilvl w:val="0"/>
                <w:numId w:val="30"/>
              </w:numPr>
              <w:rPr>
                <w:rFonts w:ascii="Arial" w:hAnsi="Arial"/>
              </w:rPr>
            </w:pPr>
            <w:r>
              <w:rPr>
                <w:rFonts w:ascii="Arial" w:hAnsi="Arial"/>
              </w:rPr>
              <w:t>For 3-5 year old students, Team must consider student participation in developmentally appropriate activities.</w:t>
            </w:r>
          </w:p>
          <w:p w:rsidR="00DF7F48" w:rsidRDefault="00DF7F48">
            <w:pPr>
              <w:numPr>
                <w:ilvl w:val="0"/>
                <w:numId w:val="30"/>
              </w:numPr>
              <w:rPr>
                <w:rFonts w:ascii="Arial" w:hAnsi="Arial"/>
              </w:rPr>
            </w:pPr>
            <w:proofErr w:type="gramStart"/>
            <w:r>
              <w:rPr>
                <w:rFonts w:ascii="Arial" w:hAnsi="Arial"/>
              </w:rPr>
              <w:t>Appropriate standards to determine that the developmental delay exhibited by the student is “significant” – recommended minimum is</w:t>
            </w:r>
            <w:proofErr w:type="gramEnd"/>
            <w:r>
              <w:rPr>
                <w:rFonts w:ascii="Arial" w:hAnsi="Arial"/>
              </w:rPr>
              <w:t xml:space="preserve"> 6 months delay.  However, Team must determine if the effect on the student is “significant” in light of the educational context and expectations.</w:t>
            </w:r>
          </w:p>
          <w:p w:rsidR="00DF7F48" w:rsidRDefault="00DF7F48">
            <w:pPr>
              <w:numPr>
                <w:ilvl w:val="0"/>
                <w:numId w:val="30"/>
              </w:numPr>
              <w:rPr>
                <w:rFonts w:ascii="Arial" w:hAnsi="Arial"/>
              </w:rPr>
            </w:pPr>
            <w:r>
              <w:rPr>
                <w:rFonts w:ascii="Arial" w:hAnsi="Arial"/>
              </w:rPr>
              <w:t>Team should determine that delay is not a function of lack of instruction or opportunity to learn, nor a function of cultural differences or temporary events in the child’s life.</w:t>
            </w:r>
          </w:p>
          <w:p w:rsidR="00DF7F48" w:rsidRDefault="00DF7F48">
            <w:pPr>
              <w:numPr>
                <w:ilvl w:val="0"/>
                <w:numId w:val="30"/>
              </w:numPr>
              <w:rPr>
                <w:rFonts w:ascii="Arial" w:hAnsi="Arial"/>
              </w:rPr>
            </w:pPr>
            <w:r>
              <w:rPr>
                <w:rFonts w:ascii="Arial" w:hAnsi="Arial"/>
              </w:rPr>
              <w:t>Category should not be used as a “temporary catch-all,” and Team should consider if constellation of assessment findings fits with another disability type.</w:t>
            </w:r>
          </w:p>
        </w:tc>
      </w:tr>
      <w:tr w:rsidR="00DF7F48">
        <w:trPr>
          <w:cantSplit/>
        </w:trPr>
        <w:tc>
          <w:tcPr>
            <w:tcW w:w="10260" w:type="dxa"/>
            <w:gridSpan w:val="2"/>
            <w:shd w:val="pct5" w:color="auto" w:fill="FFFFFF"/>
          </w:tcPr>
          <w:p w:rsidR="00DF7F48" w:rsidRDefault="00DF7F48">
            <w:pPr>
              <w:pStyle w:val="Footer"/>
              <w:tabs>
                <w:tab w:val="clear" w:pos="4320"/>
                <w:tab w:val="clear" w:pos="8640"/>
              </w:tabs>
              <w:jc w:val="center"/>
              <w:rPr>
                <w:rFonts w:ascii="Arial" w:hAnsi="Arial"/>
              </w:rPr>
            </w:pPr>
            <w:r>
              <w:rPr>
                <w:rFonts w:ascii="Arial" w:hAnsi="Arial"/>
              </w:rPr>
              <w:t>Intellectual Impairment</w:t>
            </w:r>
          </w:p>
        </w:tc>
      </w:tr>
      <w:tr w:rsidR="00DF7F48">
        <w:trPr>
          <w:cantSplit/>
        </w:trPr>
        <w:tc>
          <w:tcPr>
            <w:tcW w:w="10260" w:type="dxa"/>
            <w:gridSpan w:val="2"/>
            <w:tcBorders>
              <w:bottom w:val="nil"/>
            </w:tcBorders>
          </w:tcPr>
          <w:p w:rsidR="00DF7F48" w:rsidRDefault="00DF7F48">
            <w:pPr>
              <w:numPr>
                <w:ilvl w:val="0"/>
                <w:numId w:val="31"/>
              </w:numPr>
              <w:rPr>
                <w:rFonts w:ascii="Arial" w:hAnsi="Arial"/>
              </w:rPr>
            </w:pPr>
            <w:r>
              <w:rPr>
                <w:rFonts w:ascii="Arial" w:hAnsi="Arial"/>
              </w:rPr>
              <w:t>Nature of impairment is permanent and generally consistent across similar learning tasks.</w:t>
            </w:r>
          </w:p>
          <w:p w:rsidR="00DF7F48" w:rsidRDefault="00DF7F48">
            <w:pPr>
              <w:numPr>
                <w:ilvl w:val="0"/>
                <w:numId w:val="31"/>
              </w:numPr>
              <w:rPr>
                <w:rFonts w:ascii="Arial" w:hAnsi="Arial"/>
              </w:rPr>
            </w:pPr>
            <w:r>
              <w:rPr>
                <w:rFonts w:ascii="Arial" w:hAnsi="Arial"/>
              </w:rPr>
              <w:t>Health or physical impairments may have similar presentations.  Team should carefully consider history and other reasons for assessment results.</w:t>
            </w:r>
          </w:p>
          <w:p w:rsidR="00DF7F48" w:rsidRDefault="00DF7F48">
            <w:pPr>
              <w:numPr>
                <w:ilvl w:val="0"/>
                <w:numId w:val="31"/>
              </w:numPr>
              <w:rPr>
                <w:rFonts w:ascii="Arial" w:hAnsi="Arial"/>
              </w:rPr>
            </w:pPr>
            <w:r>
              <w:rPr>
                <w:rFonts w:ascii="Arial" w:hAnsi="Arial"/>
              </w:rPr>
              <w:t xml:space="preserve">Evidence of limited capacity in at least three different settings or situations should be present.  </w:t>
            </w:r>
          </w:p>
          <w:p w:rsidR="00DF7F48" w:rsidRDefault="00DF7F48">
            <w:pPr>
              <w:numPr>
                <w:ilvl w:val="0"/>
                <w:numId w:val="31"/>
              </w:numPr>
              <w:rPr>
                <w:rFonts w:ascii="Arial" w:hAnsi="Arial"/>
              </w:rPr>
            </w:pPr>
            <w:r>
              <w:rPr>
                <w:rFonts w:ascii="Arial" w:hAnsi="Arial"/>
              </w:rPr>
              <w:t>The impact of this disability is pervasive.</w:t>
            </w:r>
          </w:p>
        </w:tc>
      </w:tr>
      <w:tr w:rsidR="00DF7F48">
        <w:trPr>
          <w:cantSplit/>
        </w:trPr>
        <w:tc>
          <w:tcPr>
            <w:tcW w:w="10260" w:type="dxa"/>
            <w:gridSpan w:val="2"/>
            <w:shd w:val="pct5" w:color="auto" w:fill="FFFFFF"/>
          </w:tcPr>
          <w:p w:rsidR="00DF7F48" w:rsidRDefault="00DF7F48">
            <w:pPr>
              <w:pStyle w:val="Footer"/>
              <w:tabs>
                <w:tab w:val="clear" w:pos="4320"/>
                <w:tab w:val="clear" w:pos="8640"/>
              </w:tabs>
              <w:jc w:val="center"/>
              <w:rPr>
                <w:rFonts w:ascii="Arial" w:hAnsi="Arial"/>
              </w:rPr>
            </w:pPr>
            <w:r>
              <w:rPr>
                <w:rFonts w:ascii="Arial" w:hAnsi="Arial"/>
              </w:rPr>
              <w:t>Sensory Impairment – Hearing</w:t>
            </w:r>
          </w:p>
        </w:tc>
      </w:tr>
      <w:tr w:rsidR="00DF7F48">
        <w:trPr>
          <w:cantSplit/>
        </w:trPr>
        <w:tc>
          <w:tcPr>
            <w:tcW w:w="10260" w:type="dxa"/>
            <w:gridSpan w:val="2"/>
            <w:tcBorders>
              <w:bottom w:val="nil"/>
            </w:tcBorders>
          </w:tcPr>
          <w:p w:rsidR="00DF7F48" w:rsidRDefault="00DF7F48">
            <w:pPr>
              <w:numPr>
                <w:ilvl w:val="0"/>
                <w:numId w:val="32"/>
              </w:numPr>
              <w:rPr>
                <w:rFonts w:ascii="Arial" w:hAnsi="Arial"/>
              </w:rPr>
            </w:pPr>
            <w:r>
              <w:rPr>
                <w:rFonts w:ascii="Arial" w:hAnsi="Arial"/>
              </w:rPr>
              <w:t>Language and communication access and skills are integral to making effective progress for students who are deaf or who have hearing loss.</w:t>
            </w:r>
          </w:p>
          <w:p w:rsidR="00DF7F48" w:rsidRDefault="00DF7F48">
            <w:pPr>
              <w:numPr>
                <w:ilvl w:val="0"/>
                <w:numId w:val="32"/>
              </w:numPr>
              <w:rPr>
                <w:rFonts w:ascii="Arial" w:hAnsi="Arial"/>
              </w:rPr>
            </w:pPr>
            <w:r>
              <w:rPr>
                <w:rFonts w:ascii="Arial" w:hAnsi="Arial"/>
              </w:rPr>
              <w:t>Hearing acuity, not auditory processing, is a key feature.</w:t>
            </w:r>
          </w:p>
          <w:p w:rsidR="00DF7F48" w:rsidRDefault="00DF7F48">
            <w:pPr>
              <w:numPr>
                <w:ilvl w:val="0"/>
                <w:numId w:val="32"/>
              </w:numPr>
              <w:rPr>
                <w:rFonts w:ascii="Arial" w:hAnsi="Arial"/>
              </w:rPr>
            </w:pPr>
            <w:r>
              <w:rPr>
                <w:rFonts w:ascii="Arial" w:hAnsi="Arial"/>
              </w:rPr>
              <w:t xml:space="preserve">Finding should address hearing capacity </w:t>
            </w:r>
            <w:r>
              <w:rPr>
                <w:rFonts w:ascii="Arial" w:hAnsi="Arial"/>
                <w:u w:val="single"/>
              </w:rPr>
              <w:t>after</w:t>
            </w:r>
            <w:r>
              <w:rPr>
                <w:rFonts w:ascii="Arial" w:hAnsi="Arial"/>
              </w:rPr>
              <w:t xml:space="preserve"> correction, if correction is possible.  Cochlear implants, hearing aids, or use of an FM system can correct or facilitate learning.  If student uses any of these, the impact of such should be part of the assessment consideration.</w:t>
            </w:r>
          </w:p>
          <w:p w:rsidR="00DF7F48" w:rsidRDefault="00DF7F48">
            <w:pPr>
              <w:numPr>
                <w:ilvl w:val="0"/>
                <w:numId w:val="32"/>
              </w:numPr>
              <w:rPr>
                <w:rFonts w:ascii="Arial" w:hAnsi="Arial"/>
              </w:rPr>
            </w:pPr>
            <w:r>
              <w:rPr>
                <w:rFonts w:ascii="Arial" w:hAnsi="Arial"/>
              </w:rPr>
              <w:t>Careful consideration must be given to any sudden changes in hearing acuity to determine if short-term, corrective action can be taken, prior to determining eligibility.</w:t>
            </w:r>
          </w:p>
          <w:p w:rsidR="00DF7F48" w:rsidRDefault="00DF7F48">
            <w:pPr>
              <w:numPr>
                <w:ilvl w:val="0"/>
                <w:numId w:val="32"/>
              </w:numPr>
              <w:rPr>
                <w:rFonts w:ascii="Arial" w:hAnsi="Arial"/>
              </w:rPr>
            </w:pPr>
            <w:r>
              <w:rPr>
                <w:rFonts w:ascii="Arial" w:hAnsi="Arial"/>
              </w:rPr>
              <w:t>Hearing impairments are at high risk for co-existing with other disabilities.</w:t>
            </w:r>
          </w:p>
          <w:p w:rsidR="00DF7F48" w:rsidRDefault="00DF7F48">
            <w:pPr>
              <w:numPr>
                <w:ilvl w:val="0"/>
                <w:numId w:val="32"/>
              </w:numPr>
              <w:rPr>
                <w:rFonts w:ascii="Arial" w:hAnsi="Arial"/>
              </w:rPr>
            </w:pPr>
            <w:r>
              <w:rPr>
                <w:rFonts w:ascii="Arial" w:hAnsi="Arial"/>
              </w:rPr>
              <w:t>Due consideration must be given to assessment challenges with young children.</w:t>
            </w:r>
          </w:p>
        </w:tc>
      </w:tr>
      <w:tr w:rsidR="00DF7F48">
        <w:trPr>
          <w:cantSplit/>
        </w:trPr>
        <w:tc>
          <w:tcPr>
            <w:tcW w:w="10260" w:type="dxa"/>
            <w:gridSpan w:val="2"/>
            <w:tcBorders>
              <w:bottom w:val="nil"/>
            </w:tcBorders>
            <w:shd w:val="pct5" w:color="auto" w:fill="FFFFFF"/>
          </w:tcPr>
          <w:p w:rsidR="00DF7F48" w:rsidRDefault="00DF7F48">
            <w:pPr>
              <w:jc w:val="center"/>
              <w:rPr>
                <w:rFonts w:ascii="Arial" w:hAnsi="Arial"/>
              </w:rPr>
            </w:pPr>
            <w:r>
              <w:rPr>
                <w:rFonts w:ascii="Arial" w:hAnsi="Arial"/>
              </w:rPr>
              <w:t>Sensory Impairment – Vision</w:t>
            </w:r>
          </w:p>
        </w:tc>
      </w:tr>
      <w:tr w:rsidR="00DF7F48">
        <w:tc>
          <w:tcPr>
            <w:tcW w:w="10260" w:type="dxa"/>
            <w:gridSpan w:val="2"/>
            <w:tcBorders>
              <w:top w:val="nil"/>
              <w:left w:val="single" w:sz="4" w:space="0" w:color="auto"/>
              <w:bottom w:val="single" w:sz="4" w:space="0" w:color="auto"/>
              <w:right w:val="single" w:sz="4" w:space="0" w:color="auto"/>
            </w:tcBorders>
          </w:tcPr>
          <w:p w:rsidR="00DF7F48" w:rsidRDefault="00DF7F48">
            <w:pPr>
              <w:numPr>
                <w:ilvl w:val="0"/>
                <w:numId w:val="33"/>
              </w:numPr>
              <w:rPr>
                <w:rFonts w:ascii="Arial" w:hAnsi="Arial"/>
              </w:rPr>
            </w:pPr>
            <w:r>
              <w:rPr>
                <w:rFonts w:ascii="Arial" w:hAnsi="Arial"/>
              </w:rPr>
              <w:t>Vision impairments are at high risk for co-existing with other disabilities.</w:t>
            </w:r>
          </w:p>
          <w:p w:rsidR="00DF7F48" w:rsidRDefault="00DF7F48">
            <w:pPr>
              <w:numPr>
                <w:ilvl w:val="0"/>
                <w:numId w:val="33"/>
              </w:numPr>
              <w:rPr>
                <w:rFonts w:ascii="Arial" w:hAnsi="Arial"/>
              </w:rPr>
            </w:pPr>
            <w:r>
              <w:rPr>
                <w:rFonts w:ascii="Arial" w:hAnsi="Arial"/>
              </w:rPr>
              <w:t>There is a lack of formal assessment tools for vision loss and concomitant issues.  This presents challenges in obtaining complete and representative assessment information.</w:t>
            </w:r>
          </w:p>
          <w:p w:rsidR="00DF7F48" w:rsidRDefault="00DF7F48">
            <w:pPr>
              <w:numPr>
                <w:ilvl w:val="0"/>
                <w:numId w:val="33"/>
              </w:numPr>
              <w:rPr>
                <w:rFonts w:ascii="Arial" w:hAnsi="Arial"/>
              </w:rPr>
            </w:pPr>
            <w:r>
              <w:rPr>
                <w:rFonts w:ascii="Arial" w:hAnsi="Arial"/>
              </w:rPr>
              <w:t>Stability or progressiveness of vision loss is integral to examining impact.</w:t>
            </w:r>
          </w:p>
          <w:p w:rsidR="00DF7F48" w:rsidRDefault="00DF7F48">
            <w:pPr>
              <w:numPr>
                <w:ilvl w:val="0"/>
                <w:numId w:val="33"/>
              </w:numPr>
              <w:rPr>
                <w:rFonts w:ascii="Arial" w:hAnsi="Arial"/>
              </w:rPr>
            </w:pPr>
            <w:r>
              <w:rPr>
                <w:rFonts w:ascii="Arial" w:hAnsi="Arial"/>
              </w:rPr>
              <w:t>Standardized tests developed for use with sighted individuals may provide inaccurate measures of skills, abilities, or developmental levels for blind or visually impaired students.</w:t>
            </w:r>
          </w:p>
          <w:p w:rsidR="00DF7F48" w:rsidRDefault="00DF7F48">
            <w:pPr>
              <w:numPr>
                <w:ilvl w:val="0"/>
                <w:numId w:val="33"/>
              </w:numPr>
              <w:rPr>
                <w:rFonts w:ascii="Arial" w:hAnsi="Arial"/>
              </w:rPr>
            </w:pPr>
            <w:r>
              <w:rPr>
                <w:rFonts w:ascii="Arial" w:hAnsi="Arial"/>
              </w:rPr>
              <w:t>Visual acuity, not visual processing, is a key feature of this impairment.</w:t>
            </w:r>
          </w:p>
          <w:p w:rsidR="00DF7F48" w:rsidRDefault="00DF7F48">
            <w:pPr>
              <w:numPr>
                <w:ilvl w:val="0"/>
                <w:numId w:val="33"/>
              </w:numPr>
              <w:rPr>
                <w:rFonts w:ascii="Arial" w:hAnsi="Arial"/>
              </w:rPr>
            </w:pPr>
            <w:r>
              <w:rPr>
                <w:rFonts w:ascii="Arial" w:hAnsi="Arial"/>
              </w:rPr>
              <w:t xml:space="preserve">Finding should address vision capacity </w:t>
            </w:r>
            <w:r>
              <w:rPr>
                <w:rFonts w:ascii="Arial" w:hAnsi="Arial"/>
                <w:u w:val="single"/>
              </w:rPr>
              <w:t>after</w:t>
            </w:r>
            <w:r>
              <w:rPr>
                <w:rFonts w:ascii="Arial" w:hAnsi="Arial"/>
              </w:rPr>
              <w:t xml:space="preserve"> correction, if correction is possible.</w:t>
            </w:r>
          </w:p>
        </w:tc>
      </w:tr>
      <w:tr w:rsidR="00DF7F48">
        <w:trPr>
          <w:cantSplit/>
        </w:trPr>
        <w:tc>
          <w:tcPr>
            <w:tcW w:w="10260" w:type="dxa"/>
            <w:gridSpan w:val="2"/>
            <w:tcBorders>
              <w:top w:val="nil"/>
              <w:left w:val="single" w:sz="4" w:space="0" w:color="auto"/>
              <w:bottom w:val="single" w:sz="4" w:space="0" w:color="auto"/>
              <w:right w:val="single" w:sz="4" w:space="0" w:color="auto"/>
            </w:tcBorders>
            <w:shd w:val="pct10" w:color="auto" w:fill="FFFFFF"/>
          </w:tcPr>
          <w:p w:rsidR="00DF7F48" w:rsidRDefault="00DF7F48">
            <w:pPr>
              <w:pStyle w:val="Footer"/>
              <w:tabs>
                <w:tab w:val="clear" w:pos="4320"/>
                <w:tab w:val="clear" w:pos="8640"/>
              </w:tabs>
              <w:rPr>
                <w:rFonts w:ascii="Arial" w:hAnsi="Arial"/>
              </w:rPr>
            </w:pPr>
            <w:r>
              <w:rPr>
                <w:rFonts w:ascii="Arial" w:hAnsi="Arial"/>
              </w:rPr>
              <w:t>Table 5A:  SPECIAL CONSIDERATIONS RELATED TO DISABILITY – continued</w:t>
            </w:r>
          </w:p>
        </w:tc>
      </w:tr>
      <w:tr w:rsidR="00DF7F48">
        <w:trPr>
          <w:cantSplit/>
        </w:trPr>
        <w:tc>
          <w:tcPr>
            <w:tcW w:w="10260" w:type="dxa"/>
            <w:gridSpan w:val="2"/>
            <w:tcBorders>
              <w:top w:val="nil"/>
            </w:tcBorders>
            <w:shd w:val="pct5" w:color="auto" w:fill="FFFFFF"/>
          </w:tcPr>
          <w:p w:rsidR="00DF7F48" w:rsidRDefault="00DF7F48">
            <w:pPr>
              <w:pStyle w:val="Footer"/>
              <w:tabs>
                <w:tab w:val="clear" w:pos="4320"/>
                <w:tab w:val="clear" w:pos="8640"/>
              </w:tabs>
              <w:jc w:val="center"/>
              <w:rPr>
                <w:rFonts w:ascii="Arial" w:hAnsi="Arial"/>
              </w:rPr>
            </w:pPr>
            <w:r>
              <w:rPr>
                <w:rFonts w:ascii="Arial" w:hAnsi="Arial"/>
              </w:rPr>
              <w:t>Sensory Impairment – Deaf-Blind</w:t>
            </w:r>
          </w:p>
        </w:tc>
      </w:tr>
      <w:tr w:rsidR="00DF7F48">
        <w:trPr>
          <w:cantSplit/>
        </w:trPr>
        <w:tc>
          <w:tcPr>
            <w:tcW w:w="10260" w:type="dxa"/>
            <w:gridSpan w:val="2"/>
            <w:tcBorders>
              <w:bottom w:val="nil"/>
            </w:tcBorders>
          </w:tcPr>
          <w:p w:rsidR="00DF7F48" w:rsidRDefault="00DF7F48">
            <w:pPr>
              <w:numPr>
                <w:ilvl w:val="0"/>
                <w:numId w:val="34"/>
              </w:numPr>
              <w:rPr>
                <w:rFonts w:ascii="Arial" w:hAnsi="Arial"/>
              </w:rPr>
            </w:pPr>
            <w:r>
              <w:rPr>
                <w:rFonts w:ascii="Arial" w:hAnsi="Arial"/>
              </w:rPr>
              <w:t>Deafblindness is at high risk for co-existing with other disabilities, the presence of which may mask hearing and vision loss.</w:t>
            </w:r>
          </w:p>
          <w:p w:rsidR="00DF7F48" w:rsidRDefault="00DF7F48">
            <w:pPr>
              <w:numPr>
                <w:ilvl w:val="0"/>
                <w:numId w:val="34"/>
              </w:numPr>
              <w:rPr>
                <w:rFonts w:ascii="Arial" w:hAnsi="Arial"/>
              </w:rPr>
            </w:pPr>
            <w:r>
              <w:rPr>
                <w:rFonts w:ascii="Arial" w:hAnsi="Arial"/>
              </w:rPr>
              <w:t>Many syndromes are associated with deafblindness.  Presence of a syndrome should trigger key assessments.</w:t>
            </w:r>
          </w:p>
          <w:p w:rsidR="00DF7F48" w:rsidRDefault="00DF7F48">
            <w:pPr>
              <w:numPr>
                <w:ilvl w:val="0"/>
                <w:numId w:val="34"/>
              </w:numPr>
              <w:rPr>
                <w:rFonts w:ascii="Arial" w:hAnsi="Arial"/>
              </w:rPr>
            </w:pPr>
            <w:r>
              <w:rPr>
                <w:rFonts w:ascii="Arial" w:hAnsi="Arial"/>
              </w:rPr>
              <w:t>Unique challenges in obtaining representative skill levels.</w:t>
            </w:r>
          </w:p>
          <w:p w:rsidR="00DF7F48" w:rsidRDefault="00DF7F48">
            <w:pPr>
              <w:numPr>
                <w:ilvl w:val="0"/>
                <w:numId w:val="34"/>
              </w:numPr>
              <w:rPr>
                <w:rFonts w:ascii="Arial" w:hAnsi="Arial"/>
              </w:rPr>
            </w:pPr>
            <w:r>
              <w:rPr>
                <w:rFonts w:ascii="Arial" w:hAnsi="Arial"/>
              </w:rPr>
              <w:t>Low incidence population – presents challenges in identification and service issues.  Acuity measures often fluctuate. Presence of an individual familiar with deafblindness is recommended.</w:t>
            </w:r>
          </w:p>
          <w:p w:rsidR="00DF7F48" w:rsidRDefault="00DF7F48">
            <w:pPr>
              <w:numPr>
                <w:ilvl w:val="0"/>
                <w:numId w:val="34"/>
              </w:numPr>
              <w:rPr>
                <w:rFonts w:ascii="Arial" w:hAnsi="Arial"/>
              </w:rPr>
            </w:pPr>
            <w:r>
              <w:rPr>
                <w:rFonts w:ascii="Arial" w:hAnsi="Arial"/>
              </w:rPr>
              <w:t>Safety and mobility generally significant concerns.</w:t>
            </w:r>
          </w:p>
          <w:p w:rsidR="00DF7F48" w:rsidRDefault="00DF7F48">
            <w:pPr>
              <w:numPr>
                <w:ilvl w:val="0"/>
                <w:numId w:val="34"/>
              </w:numPr>
              <w:rPr>
                <w:rFonts w:ascii="Arial" w:hAnsi="Arial"/>
              </w:rPr>
            </w:pPr>
            <w:r>
              <w:rPr>
                <w:rFonts w:ascii="Arial" w:hAnsi="Arial"/>
              </w:rPr>
              <w:t>Intellectual capacity difficult to evaluate and often inappropriately ignored.  Deafblind individuals have wide range of abilities.</w:t>
            </w:r>
          </w:p>
        </w:tc>
      </w:tr>
      <w:tr w:rsidR="00DF7F48">
        <w:trPr>
          <w:cantSplit/>
        </w:trPr>
        <w:tc>
          <w:tcPr>
            <w:tcW w:w="10260" w:type="dxa"/>
            <w:gridSpan w:val="2"/>
            <w:shd w:val="pct5" w:color="auto" w:fill="FFFFFF"/>
          </w:tcPr>
          <w:p w:rsidR="00DF7F48" w:rsidRDefault="00DF7F48">
            <w:pPr>
              <w:jc w:val="center"/>
              <w:rPr>
                <w:rFonts w:ascii="Arial" w:hAnsi="Arial"/>
              </w:rPr>
            </w:pPr>
            <w:r>
              <w:rPr>
                <w:rFonts w:ascii="Arial" w:hAnsi="Arial"/>
              </w:rPr>
              <w:t>Neurological Impairment</w:t>
            </w:r>
          </w:p>
        </w:tc>
      </w:tr>
      <w:tr w:rsidR="00DF7F48">
        <w:trPr>
          <w:cantSplit/>
        </w:trPr>
        <w:tc>
          <w:tcPr>
            <w:tcW w:w="10260" w:type="dxa"/>
            <w:gridSpan w:val="2"/>
            <w:tcBorders>
              <w:bottom w:val="nil"/>
            </w:tcBorders>
          </w:tcPr>
          <w:p w:rsidR="00DF7F48" w:rsidRDefault="00DF7F48">
            <w:pPr>
              <w:numPr>
                <w:ilvl w:val="0"/>
                <w:numId w:val="35"/>
              </w:numPr>
              <w:rPr>
                <w:rFonts w:ascii="Arial" w:hAnsi="Arial"/>
              </w:rPr>
            </w:pPr>
            <w:r>
              <w:rPr>
                <w:rFonts w:ascii="Arial" w:hAnsi="Arial"/>
              </w:rPr>
              <w:t>Intellectual Impairment, Specific Learning Disability, or Emotional Impairment may have similar presentations.</w:t>
            </w:r>
          </w:p>
          <w:p w:rsidR="00DF7F48" w:rsidRDefault="00DF7F48">
            <w:pPr>
              <w:numPr>
                <w:ilvl w:val="0"/>
                <w:numId w:val="35"/>
              </w:numPr>
              <w:rPr>
                <w:rFonts w:ascii="Arial" w:hAnsi="Arial"/>
              </w:rPr>
            </w:pPr>
            <w:r>
              <w:rPr>
                <w:rFonts w:ascii="Arial" w:hAnsi="Arial"/>
              </w:rPr>
              <w:t>Potential for intermittent, inconsistent, or delayed effects of neurological impairment confusing the connection to educational progress.</w:t>
            </w:r>
          </w:p>
          <w:p w:rsidR="00DF7F48" w:rsidRDefault="00DF7F48">
            <w:pPr>
              <w:numPr>
                <w:ilvl w:val="0"/>
                <w:numId w:val="35"/>
              </w:numPr>
              <w:rPr>
                <w:rFonts w:ascii="Arial" w:hAnsi="Arial"/>
              </w:rPr>
            </w:pPr>
            <w:r>
              <w:rPr>
                <w:rFonts w:ascii="Arial" w:hAnsi="Arial"/>
              </w:rPr>
              <w:t>High incidence of co-occurrence of behavioral issues, substance abuse issues, or issues of socially inappropriate behavior.</w:t>
            </w:r>
          </w:p>
          <w:p w:rsidR="00DF7F48" w:rsidRDefault="00DF7F48">
            <w:pPr>
              <w:numPr>
                <w:ilvl w:val="0"/>
                <w:numId w:val="35"/>
              </w:numPr>
              <w:rPr>
                <w:rFonts w:ascii="Arial" w:hAnsi="Arial"/>
              </w:rPr>
            </w:pPr>
            <w:r>
              <w:rPr>
                <w:rFonts w:ascii="Arial" w:hAnsi="Arial"/>
              </w:rPr>
              <w:t>Highly correlated with effects of neurotoxins (lead poisoning, substance abuse, Fetal Alcohol Syndrome).</w:t>
            </w:r>
          </w:p>
          <w:p w:rsidR="00DF7F48" w:rsidRDefault="00DF7F48">
            <w:pPr>
              <w:numPr>
                <w:ilvl w:val="0"/>
                <w:numId w:val="35"/>
              </w:numPr>
              <w:rPr>
                <w:rFonts w:ascii="Arial" w:hAnsi="Arial"/>
              </w:rPr>
            </w:pPr>
            <w:r>
              <w:rPr>
                <w:rFonts w:ascii="Arial" w:hAnsi="Arial"/>
              </w:rPr>
              <w:t>Highly correlated with effects of stroke, brain tumors, traumatic brain injury, anoxia, spinal cord injury, infectious disorders (e.g., encephalitis), metabolic disorders, chemotherapy, radiation, degenerative diseases, and various syndromes.</w:t>
            </w:r>
          </w:p>
        </w:tc>
      </w:tr>
      <w:tr w:rsidR="00DF7F48">
        <w:trPr>
          <w:cantSplit/>
        </w:trPr>
        <w:tc>
          <w:tcPr>
            <w:tcW w:w="10260" w:type="dxa"/>
            <w:gridSpan w:val="2"/>
            <w:tcBorders>
              <w:bottom w:val="single" w:sz="4" w:space="0" w:color="auto"/>
            </w:tcBorders>
            <w:shd w:val="pct5" w:color="auto" w:fill="FFFFFF"/>
          </w:tcPr>
          <w:p w:rsidR="00DF7F48" w:rsidRDefault="00DF7F48">
            <w:pPr>
              <w:jc w:val="center"/>
              <w:rPr>
                <w:rFonts w:ascii="Arial" w:hAnsi="Arial"/>
              </w:rPr>
            </w:pPr>
            <w:r>
              <w:rPr>
                <w:rFonts w:ascii="Arial" w:hAnsi="Arial"/>
              </w:rPr>
              <w:t>Emotional Impairment</w:t>
            </w:r>
          </w:p>
        </w:tc>
      </w:tr>
      <w:tr w:rsidR="00DF7F48">
        <w:trPr>
          <w:cantSplit/>
        </w:trPr>
        <w:tc>
          <w:tcPr>
            <w:tcW w:w="10260" w:type="dxa"/>
            <w:gridSpan w:val="2"/>
            <w:tcBorders>
              <w:top w:val="nil"/>
              <w:bottom w:val="nil"/>
            </w:tcBorders>
          </w:tcPr>
          <w:p w:rsidR="00DF7F48" w:rsidRDefault="00DF7F48">
            <w:pPr>
              <w:numPr>
                <w:ilvl w:val="0"/>
                <w:numId w:val="36"/>
              </w:numPr>
              <w:rPr>
                <w:rFonts w:ascii="Arial" w:hAnsi="Arial"/>
              </w:rPr>
            </w:pPr>
            <w:r>
              <w:rPr>
                <w:rFonts w:ascii="Arial" w:hAnsi="Arial"/>
              </w:rPr>
              <w:t>Team must consider if presentation is due to serious emotional disturbance or social maladjustment (see Table 5B).</w:t>
            </w:r>
          </w:p>
          <w:p w:rsidR="00DF7F48" w:rsidRDefault="00DF7F48">
            <w:pPr>
              <w:numPr>
                <w:ilvl w:val="0"/>
                <w:numId w:val="36"/>
              </w:numPr>
              <w:rPr>
                <w:rFonts w:ascii="Arial" w:hAnsi="Arial"/>
              </w:rPr>
            </w:pPr>
            <w:r>
              <w:rPr>
                <w:rFonts w:ascii="Arial" w:hAnsi="Arial"/>
              </w:rPr>
              <w:t xml:space="preserve">Willful decision making that does not result from deficits in judgment </w:t>
            </w:r>
            <w:proofErr w:type="gramStart"/>
            <w:r>
              <w:rPr>
                <w:rFonts w:ascii="Arial" w:hAnsi="Arial"/>
              </w:rPr>
              <w:t>nor</w:t>
            </w:r>
            <w:proofErr w:type="gramEnd"/>
            <w:r>
              <w:rPr>
                <w:rFonts w:ascii="Arial" w:hAnsi="Arial"/>
              </w:rPr>
              <w:t xml:space="preserve"> deficits in skill or performance attributable to an emotional impairment may preclude a finding of eligibility.</w:t>
            </w:r>
          </w:p>
          <w:p w:rsidR="00DF7F48" w:rsidRDefault="00DF7F48">
            <w:pPr>
              <w:numPr>
                <w:ilvl w:val="0"/>
                <w:numId w:val="36"/>
              </w:numPr>
              <w:rPr>
                <w:rFonts w:ascii="Arial" w:hAnsi="Arial"/>
              </w:rPr>
            </w:pPr>
            <w:r>
              <w:rPr>
                <w:rFonts w:ascii="Arial" w:hAnsi="Arial"/>
              </w:rPr>
              <w:t>Voluntary behavior with an absence of remorse that cannot be attributed to an emotional impairment may preclude a finding of eligibility.</w:t>
            </w:r>
          </w:p>
          <w:p w:rsidR="00DF7F48" w:rsidRDefault="00DF7F48">
            <w:pPr>
              <w:numPr>
                <w:ilvl w:val="0"/>
                <w:numId w:val="36"/>
              </w:numPr>
              <w:rPr>
                <w:rFonts w:ascii="Arial" w:hAnsi="Arial"/>
              </w:rPr>
            </w:pPr>
            <w:r>
              <w:rPr>
                <w:rFonts w:ascii="Arial" w:hAnsi="Arial"/>
              </w:rPr>
              <w:t>Involvement of the court or DYS must be carefully examined and not assumed to represent a finding of disability.</w:t>
            </w:r>
          </w:p>
          <w:p w:rsidR="00DF7F48" w:rsidRDefault="00DF7F48">
            <w:pPr>
              <w:numPr>
                <w:ilvl w:val="0"/>
                <w:numId w:val="36"/>
              </w:numPr>
              <w:rPr>
                <w:rFonts w:ascii="Arial" w:hAnsi="Arial"/>
              </w:rPr>
            </w:pPr>
            <w:r>
              <w:rPr>
                <w:rFonts w:ascii="Arial" w:hAnsi="Arial"/>
              </w:rPr>
              <w:t>High anxiety is frequently a major component of an emotional impairment and may affect performance measures.</w:t>
            </w:r>
          </w:p>
          <w:p w:rsidR="00DF7F48" w:rsidRDefault="00DF7F48">
            <w:pPr>
              <w:numPr>
                <w:ilvl w:val="0"/>
                <w:numId w:val="36"/>
              </w:numPr>
              <w:rPr>
                <w:rFonts w:ascii="Arial" w:hAnsi="Arial"/>
              </w:rPr>
            </w:pPr>
            <w:r>
              <w:rPr>
                <w:rFonts w:ascii="Arial" w:hAnsi="Arial"/>
              </w:rPr>
              <w:t>Lack of progress in relation to this type of disability must consider school attendance/school refusal/tardiness; transience; family, personal, or school crisis; and/or possible substance abuse.</w:t>
            </w:r>
          </w:p>
          <w:p w:rsidR="00DF7F48" w:rsidRDefault="00DF7F48">
            <w:pPr>
              <w:numPr>
                <w:ilvl w:val="0"/>
                <w:numId w:val="35"/>
              </w:numPr>
              <w:rPr>
                <w:rFonts w:ascii="Arial" w:hAnsi="Arial"/>
              </w:rPr>
            </w:pPr>
            <w:r>
              <w:rPr>
                <w:rFonts w:ascii="Arial" w:hAnsi="Arial"/>
              </w:rPr>
              <w:t>High incidence of co-occurrence of behavioral issues, substance abuse issues, or issues of socially inappropriate behavior.</w:t>
            </w:r>
          </w:p>
        </w:tc>
      </w:tr>
      <w:tr w:rsidR="00DF7F48">
        <w:trPr>
          <w:cantSplit/>
        </w:trPr>
        <w:tc>
          <w:tcPr>
            <w:tcW w:w="10260" w:type="dxa"/>
            <w:gridSpan w:val="2"/>
            <w:tcBorders>
              <w:top w:val="single" w:sz="4" w:space="0" w:color="auto"/>
              <w:left w:val="single" w:sz="4" w:space="0" w:color="auto"/>
              <w:bottom w:val="single" w:sz="4" w:space="0" w:color="auto"/>
              <w:right w:val="single" w:sz="4" w:space="0" w:color="auto"/>
            </w:tcBorders>
            <w:shd w:val="pct5" w:color="auto" w:fill="FFFFFF"/>
          </w:tcPr>
          <w:p w:rsidR="00DF7F48" w:rsidRDefault="00DF7F48">
            <w:pPr>
              <w:jc w:val="center"/>
              <w:rPr>
                <w:rFonts w:ascii="Arial" w:hAnsi="Arial"/>
              </w:rPr>
            </w:pPr>
            <w:r>
              <w:rPr>
                <w:rFonts w:ascii="Arial" w:hAnsi="Arial"/>
              </w:rPr>
              <w:t>Communication Impairment</w:t>
            </w:r>
          </w:p>
        </w:tc>
      </w:tr>
      <w:tr w:rsidR="00DF7F48">
        <w:trPr>
          <w:cantSplit/>
        </w:trPr>
        <w:tc>
          <w:tcPr>
            <w:tcW w:w="10260" w:type="dxa"/>
            <w:gridSpan w:val="2"/>
            <w:tcBorders>
              <w:top w:val="nil"/>
              <w:left w:val="single" w:sz="4" w:space="0" w:color="auto"/>
              <w:bottom w:val="single" w:sz="4" w:space="0" w:color="auto"/>
              <w:right w:val="single" w:sz="4" w:space="0" w:color="auto"/>
            </w:tcBorders>
          </w:tcPr>
          <w:p w:rsidR="00DF7F48" w:rsidRDefault="00DF7F48">
            <w:pPr>
              <w:numPr>
                <w:ilvl w:val="0"/>
                <w:numId w:val="36"/>
              </w:numPr>
              <w:rPr>
                <w:rFonts w:ascii="Arial" w:hAnsi="Arial"/>
              </w:rPr>
            </w:pPr>
            <w:r>
              <w:rPr>
                <w:rFonts w:ascii="Arial" w:hAnsi="Arial"/>
              </w:rPr>
              <w:t>Specific Learning Disability or Emotional Impairment may have similar presentation.</w:t>
            </w:r>
          </w:p>
          <w:p w:rsidR="00DF7F48" w:rsidRDefault="00DF7F48">
            <w:pPr>
              <w:numPr>
                <w:ilvl w:val="0"/>
                <w:numId w:val="67"/>
              </w:numPr>
              <w:rPr>
                <w:rFonts w:ascii="Arial" w:hAnsi="Arial"/>
              </w:rPr>
            </w:pPr>
            <w:r>
              <w:rPr>
                <w:rFonts w:ascii="Arial" w:hAnsi="Arial"/>
              </w:rPr>
              <w:t xml:space="preserve">A finding </w:t>
            </w:r>
            <w:proofErr w:type="gramStart"/>
            <w:r>
              <w:rPr>
                <w:rFonts w:ascii="Arial" w:hAnsi="Arial"/>
              </w:rPr>
              <w:t>of a “</w:t>
            </w:r>
            <w:proofErr w:type="gramEnd"/>
            <w:r>
              <w:rPr>
                <w:rFonts w:ascii="Arial" w:hAnsi="Arial"/>
              </w:rPr>
              <w:t>significant” communication impairment must be related to the ability of the student to convey meaning to others or to understand communication from others in both formal and informal educational contexts.</w:t>
            </w:r>
          </w:p>
          <w:p w:rsidR="00DF7F48" w:rsidRDefault="00DF7F48">
            <w:pPr>
              <w:numPr>
                <w:ilvl w:val="0"/>
                <w:numId w:val="36"/>
              </w:numPr>
              <w:rPr>
                <w:rFonts w:ascii="Arial" w:hAnsi="Arial"/>
              </w:rPr>
            </w:pPr>
            <w:r>
              <w:rPr>
                <w:rFonts w:ascii="Arial" w:hAnsi="Arial"/>
              </w:rPr>
              <w:t>Should not be used to provide supportive services to students with language differences rather than a disability.</w:t>
            </w:r>
          </w:p>
          <w:p w:rsidR="00DF7F48" w:rsidRDefault="00DF7F48">
            <w:pPr>
              <w:numPr>
                <w:ilvl w:val="0"/>
                <w:numId w:val="36"/>
              </w:numPr>
              <w:rPr>
                <w:rFonts w:ascii="Arial" w:hAnsi="Arial"/>
              </w:rPr>
            </w:pPr>
            <w:r>
              <w:rPr>
                <w:rFonts w:ascii="Arial" w:hAnsi="Arial"/>
              </w:rPr>
              <w:t>Presence of minor articulation errors or disfluencies must be considered in the context of the educational environment and its expectations in order to determine if a disability exists and if it is causal to a lack of educational progress.  Many students with minor articulation errors or disfluent speech do not require special education.</w:t>
            </w:r>
          </w:p>
        </w:tc>
      </w:tr>
      <w:tr w:rsidR="00DF7F48">
        <w:trPr>
          <w:cantSplit/>
        </w:trPr>
        <w:tc>
          <w:tcPr>
            <w:tcW w:w="10260" w:type="dxa"/>
            <w:gridSpan w:val="2"/>
            <w:tcBorders>
              <w:top w:val="nil"/>
              <w:left w:val="nil"/>
              <w:bottom w:val="nil"/>
              <w:right w:val="nil"/>
            </w:tcBorders>
          </w:tcPr>
          <w:p w:rsidR="00DF7F48" w:rsidRDefault="00DF7F48">
            <w:pPr>
              <w:pStyle w:val="Footer"/>
              <w:tabs>
                <w:tab w:val="clear" w:pos="4320"/>
                <w:tab w:val="clear" w:pos="8640"/>
              </w:tabs>
              <w:jc w:val="center"/>
              <w:rPr>
                <w:rFonts w:ascii="Arial" w:hAnsi="Arial"/>
              </w:rPr>
            </w:pPr>
          </w:p>
          <w:p w:rsidR="00DF7F48" w:rsidRDefault="00DF7F48">
            <w:pPr>
              <w:pStyle w:val="Footer"/>
              <w:tabs>
                <w:tab w:val="clear" w:pos="4320"/>
                <w:tab w:val="clear" w:pos="8640"/>
              </w:tabs>
              <w:jc w:val="center"/>
              <w:rPr>
                <w:rFonts w:ascii="Arial" w:hAnsi="Arial"/>
              </w:rPr>
            </w:pPr>
          </w:p>
          <w:p w:rsidR="00DF7F48" w:rsidRDefault="00DF7F48">
            <w:pPr>
              <w:pStyle w:val="Footer"/>
              <w:tabs>
                <w:tab w:val="clear" w:pos="4320"/>
                <w:tab w:val="clear" w:pos="8640"/>
              </w:tabs>
              <w:jc w:val="center"/>
              <w:rPr>
                <w:rFonts w:ascii="Arial" w:hAnsi="Arial"/>
              </w:rPr>
            </w:pPr>
          </w:p>
          <w:p w:rsidR="00DF7F48" w:rsidRDefault="00DF7F48">
            <w:pPr>
              <w:pStyle w:val="Footer"/>
              <w:tabs>
                <w:tab w:val="clear" w:pos="4320"/>
                <w:tab w:val="clear" w:pos="8640"/>
              </w:tabs>
              <w:jc w:val="center"/>
              <w:rPr>
                <w:rFonts w:ascii="Arial" w:hAnsi="Arial"/>
              </w:rPr>
            </w:pPr>
          </w:p>
          <w:p w:rsidR="00DF7F48" w:rsidRDefault="00DF7F48">
            <w:pPr>
              <w:pStyle w:val="Footer"/>
              <w:tabs>
                <w:tab w:val="clear" w:pos="4320"/>
                <w:tab w:val="clear" w:pos="8640"/>
              </w:tabs>
              <w:jc w:val="center"/>
              <w:rPr>
                <w:rFonts w:ascii="Arial" w:hAnsi="Arial"/>
              </w:rPr>
            </w:pPr>
          </w:p>
          <w:p w:rsidR="00DF7F48" w:rsidRDefault="00DF7F48">
            <w:pPr>
              <w:pStyle w:val="Footer"/>
              <w:tabs>
                <w:tab w:val="clear" w:pos="4320"/>
                <w:tab w:val="clear" w:pos="8640"/>
              </w:tabs>
              <w:jc w:val="center"/>
              <w:rPr>
                <w:rFonts w:ascii="Arial" w:hAnsi="Arial"/>
              </w:rPr>
            </w:pPr>
          </w:p>
        </w:tc>
      </w:tr>
      <w:tr w:rsidR="00DF7F48">
        <w:trPr>
          <w:cantSplit/>
        </w:trPr>
        <w:tc>
          <w:tcPr>
            <w:tcW w:w="10260" w:type="dxa"/>
            <w:gridSpan w:val="2"/>
            <w:tcBorders>
              <w:bottom w:val="nil"/>
            </w:tcBorders>
            <w:shd w:val="pct10" w:color="auto" w:fill="FFFFFF"/>
          </w:tcPr>
          <w:p w:rsidR="00DF7F48" w:rsidRDefault="00DF7F48">
            <w:pPr>
              <w:pStyle w:val="Footer"/>
              <w:tabs>
                <w:tab w:val="clear" w:pos="4320"/>
                <w:tab w:val="clear" w:pos="8640"/>
              </w:tabs>
              <w:rPr>
                <w:rFonts w:ascii="Arial" w:hAnsi="Arial"/>
              </w:rPr>
            </w:pPr>
            <w:r>
              <w:rPr>
                <w:rFonts w:ascii="Arial" w:hAnsi="Arial"/>
              </w:rPr>
              <w:t>Table 5A:  SPECIAL CONSIDERATIONS RELATED TO DISABILITY - continued</w:t>
            </w:r>
          </w:p>
        </w:tc>
      </w:tr>
      <w:tr w:rsidR="00DF7F48">
        <w:trPr>
          <w:cantSplit/>
        </w:trPr>
        <w:tc>
          <w:tcPr>
            <w:tcW w:w="10260" w:type="dxa"/>
            <w:gridSpan w:val="2"/>
            <w:tcBorders>
              <w:top w:val="single" w:sz="4" w:space="0" w:color="auto"/>
              <w:left w:val="single" w:sz="4" w:space="0" w:color="auto"/>
              <w:bottom w:val="single" w:sz="4" w:space="0" w:color="auto"/>
              <w:right w:val="single" w:sz="4" w:space="0" w:color="auto"/>
            </w:tcBorders>
            <w:shd w:val="pct5" w:color="auto" w:fill="FFFFFF"/>
          </w:tcPr>
          <w:p w:rsidR="00DF7F48" w:rsidRDefault="00DF7F48">
            <w:pPr>
              <w:pStyle w:val="Footer"/>
              <w:tabs>
                <w:tab w:val="clear" w:pos="4320"/>
                <w:tab w:val="clear" w:pos="8640"/>
              </w:tabs>
              <w:jc w:val="center"/>
              <w:rPr>
                <w:rFonts w:ascii="Arial" w:hAnsi="Arial"/>
              </w:rPr>
            </w:pPr>
            <w:r>
              <w:rPr>
                <w:rFonts w:ascii="Arial" w:hAnsi="Arial"/>
              </w:rPr>
              <w:t>Physical Impairment</w:t>
            </w:r>
          </w:p>
        </w:tc>
      </w:tr>
      <w:tr w:rsidR="00DF7F48">
        <w:trPr>
          <w:cantSplit/>
        </w:trPr>
        <w:tc>
          <w:tcPr>
            <w:tcW w:w="10260" w:type="dxa"/>
            <w:gridSpan w:val="2"/>
            <w:tcBorders>
              <w:top w:val="single" w:sz="4" w:space="0" w:color="auto"/>
              <w:left w:val="single" w:sz="4" w:space="0" w:color="auto"/>
              <w:bottom w:val="nil"/>
              <w:right w:val="single" w:sz="4" w:space="0" w:color="auto"/>
            </w:tcBorders>
          </w:tcPr>
          <w:p w:rsidR="00DF7F48" w:rsidRDefault="00DF7F48">
            <w:pPr>
              <w:numPr>
                <w:ilvl w:val="0"/>
                <w:numId w:val="37"/>
              </w:numPr>
              <w:rPr>
                <w:rFonts w:ascii="Arial" w:hAnsi="Arial"/>
              </w:rPr>
            </w:pPr>
            <w:r>
              <w:rPr>
                <w:rFonts w:ascii="Arial" w:hAnsi="Arial"/>
              </w:rPr>
              <w:t>Student is not eligible when the physical need is short term and medically treatable and does not affect ability to make effective educational progress.</w:t>
            </w:r>
          </w:p>
          <w:p w:rsidR="00DF7F48" w:rsidRDefault="00DF7F48">
            <w:pPr>
              <w:numPr>
                <w:ilvl w:val="0"/>
                <w:numId w:val="37"/>
              </w:numPr>
              <w:rPr>
                <w:rFonts w:ascii="Arial" w:hAnsi="Arial"/>
              </w:rPr>
            </w:pPr>
            <w:r>
              <w:rPr>
                <w:rFonts w:ascii="Arial" w:hAnsi="Arial"/>
              </w:rPr>
              <w:t>Student is not eligible when problems of physical disability can be corrected through changes to the physical plant or classroom space.</w:t>
            </w:r>
          </w:p>
          <w:p w:rsidR="00DF7F48" w:rsidRDefault="00DF7F48">
            <w:pPr>
              <w:numPr>
                <w:ilvl w:val="0"/>
                <w:numId w:val="37"/>
              </w:numPr>
              <w:rPr>
                <w:rFonts w:ascii="Arial" w:hAnsi="Arial"/>
              </w:rPr>
            </w:pPr>
            <w:r>
              <w:rPr>
                <w:rFonts w:ascii="Arial" w:hAnsi="Arial"/>
              </w:rPr>
              <w:t>Student is not eligible when problems of physical disability can be corrected through provision of assistive device(s) or equipment that can be used immediately without special training.  (If such devices or equipment are educationally necessary, then the school is required to provide them during school hours.)</w:t>
            </w:r>
          </w:p>
          <w:p w:rsidR="00DF7F48" w:rsidRDefault="00DF7F48">
            <w:pPr>
              <w:numPr>
                <w:ilvl w:val="0"/>
                <w:numId w:val="37"/>
              </w:numPr>
              <w:rPr>
                <w:rFonts w:ascii="Arial" w:hAnsi="Arial"/>
              </w:rPr>
            </w:pPr>
            <w:r>
              <w:rPr>
                <w:rFonts w:ascii="Arial" w:hAnsi="Arial"/>
              </w:rPr>
              <w:t>Student is not eligible when he/she has learned to independently use compensatory strategies or assistive devices or equipment and is, therefore, making effective educational progress. (If such devices or equipment are educationally necessary, then the school is required to provide them during school hours.)</w:t>
            </w:r>
          </w:p>
          <w:p w:rsidR="00DF7F48" w:rsidRDefault="00DF7F48">
            <w:pPr>
              <w:numPr>
                <w:ilvl w:val="0"/>
                <w:numId w:val="37"/>
              </w:numPr>
              <w:rPr>
                <w:rFonts w:ascii="Arial" w:hAnsi="Arial"/>
              </w:rPr>
            </w:pPr>
            <w:r>
              <w:rPr>
                <w:rFonts w:ascii="Arial" w:hAnsi="Arial"/>
              </w:rPr>
              <w:t>Student may be eligible if physical impairment is progressive and although educational progress is not currently impaired, the progress of the physically disabling condition makes such limitation inevitable and requires immediate attention to compensatory strategies.</w:t>
            </w:r>
          </w:p>
        </w:tc>
      </w:tr>
      <w:tr w:rsidR="00DF7F48">
        <w:trPr>
          <w:cantSplit/>
        </w:trPr>
        <w:tc>
          <w:tcPr>
            <w:tcW w:w="10260" w:type="dxa"/>
            <w:gridSpan w:val="2"/>
            <w:tcBorders>
              <w:top w:val="single" w:sz="4" w:space="0" w:color="auto"/>
            </w:tcBorders>
            <w:shd w:val="pct5" w:color="auto" w:fill="FFFFFF"/>
          </w:tcPr>
          <w:p w:rsidR="00DF7F48" w:rsidRDefault="00DF7F48">
            <w:pPr>
              <w:pStyle w:val="Footer"/>
              <w:tabs>
                <w:tab w:val="clear" w:pos="4320"/>
                <w:tab w:val="clear" w:pos="8640"/>
              </w:tabs>
              <w:jc w:val="center"/>
              <w:rPr>
                <w:rFonts w:ascii="Arial" w:hAnsi="Arial"/>
              </w:rPr>
            </w:pPr>
            <w:r>
              <w:rPr>
                <w:rFonts w:ascii="Arial" w:hAnsi="Arial"/>
              </w:rPr>
              <w:t>Health Impairment</w:t>
            </w:r>
          </w:p>
        </w:tc>
      </w:tr>
      <w:tr w:rsidR="00DF7F48">
        <w:trPr>
          <w:cantSplit/>
        </w:trPr>
        <w:tc>
          <w:tcPr>
            <w:tcW w:w="10260" w:type="dxa"/>
            <w:gridSpan w:val="2"/>
            <w:tcBorders>
              <w:top w:val="nil"/>
              <w:bottom w:val="nil"/>
            </w:tcBorders>
          </w:tcPr>
          <w:p w:rsidR="00DF7F48" w:rsidRDefault="00DF7F48">
            <w:pPr>
              <w:numPr>
                <w:ilvl w:val="0"/>
                <w:numId w:val="36"/>
              </w:numPr>
              <w:rPr>
                <w:rFonts w:ascii="Arial" w:hAnsi="Arial"/>
              </w:rPr>
            </w:pPr>
            <w:r>
              <w:rPr>
                <w:rFonts w:ascii="Arial" w:hAnsi="Arial"/>
              </w:rPr>
              <w:t>See special considerations related to physical disabilities (above).  Similar concerns are present for health impairments.</w:t>
            </w:r>
          </w:p>
          <w:p w:rsidR="00DF7F48" w:rsidRDefault="00DF7F48">
            <w:pPr>
              <w:numPr>
                <w:ilvl w:val="0"/>
                <w:numId w:val="36"/>
              </w:numPr>
              <w:rPr>
                <w:rFonts w:ascii="Arial" w:hAnsi="Arial"/>
              </w:rPr>
            </w:pPr>
            <w:r>
              <w:rPr>
                <w:rFonts w:ascii="Arial" w:hAnsi="Arial"/>
              </w:rPr>
              <w:t>Consideration of severity is critical and must occur in the context of the educational program and educational expectations as well as the nature of the health impairment and expected longevity and severity.</w:t>
            </w:r>
          </w:p>
          <w:p w:rsidR="00DF7F48" w:rsidRDefault="00DF7F48">
            <w:pPr>
              <w:numPr>
                <w:ilvl w:val="0"/>
                <w:numId w:val="36"/>
              </w:numPr>
              <w:rPr>
                <w:rFonts w:ascii="Arial" w:hAnsi="Arial"/>
              </w:rPr>
            </w:pPr>
            <w:r>
              <w:rPr>
                <w:rFonts w:ascii="Arial" w:hAnsi="Arial"/>
              </w:rPr>
              <w:t>Consideration of temporary, episodic, or cumulative impact related to chronic conditions with phases of partial remission and acute impairment should be carefully considered in light of student’s educational progress over time.</w:t>
            </w:r>
          </w:p>
          <w:p w:rsidR="00DF7F48" w:rsidRDefault="00DF7F48">
            <w:pPr>
              <w:numPr>
                <w:ilvl w:val="0"/>
                <w:numId w:val="36"/>
              </w:numPr>
              <w:rPr>
                <w:rFonts w:ascii="Arial" w:hAnsi="Arial"/>
              </w:rPr>
            </w:pPr>
            <w:r>
              <w:rPr>
                <w:rFonts w:ascii="Arial" w:hAnsi="Arial"/>
              </w:rPr>
              <w:t xml:space="preserve">Health conditions may have an impact for the student that fluctuates over time and in response to medication or medical treatment.  The Team must determine if such fluctuations represent a persistent threat to the student’s ability to make effective </w:t>
            </w:r>
            <w:proofErr w:type="gramStart"/>
            <w:r>
              <w:rPr>
                <w:rFonts w:ascii="Arial" w:hAnsi="Arial"/>
              </w:rPr>
              <w:t>progress,</w:t>
            </w:r>
            <w:proofErr w:type="gramEnd"/>
            <w:r>
              <w:rPr>
                <w:rFonts w:ascii="Arial" w:hAnsi="Arial"/>
              </w:rPr>
              <w:t xml:space="preserve"> or if they are episodic and short term in nature and can be managed through temporary accommodations.</w:t>
            </w:r>
          </w:p>
          <w:p w:rsidR="00DF7F48" w:rsidRDefault="00DF7F48">
            <w:pPr>
              <w:numPr>
                <w:ilvl w:val="0"/>
                <w:numId w:val="36"/>
              </w:numPr>
              <w:rPr>
                <w:rFonts w:ascii="Arial" w:hAnsi="Arial"/>
              </w:rPr>
            </w:pPr>
            <w:r>
              <w:rPr>
                <w:rFonts w:ascii="Arial" w:hAnsi="Arial"/>
              </w:rPr>
              <w:t>Attention deficit disorders are discussed in more detail in Table 5B.</w:t>
            </w:r>
          </w:p>
        </w:tc>
      </w:tr>
      <w:tr w:rsidR="00DF7F48">
        <w:trPr>
          <w:cantSplit/>
        </w:trPr>
        <w:tc>
          <w:tcPr>
            <w:tcW w:w="10260" w:type="dxa"/>
            <w:gridSpan w:val="2"/>
            <w:shd w:val="pct5" w:color="auto" w:fill="FFFFFF"/>
          </w:tcPr>
          <w:p w:rsidR="00DF7F48" w:rsidRDefault="00DF7F48">
            <w:pPr>
              <w:pStyle w:val="Footer"/>
              <w:tabs>
                <w:tab w:val="clear" w:pos="4320"/>
                <w:tab w:val="clear" w:pos="8640"/>
              </w:tabs>
              <w:jc w:val="center"/>
              <w:rPr>
                <w:rFonts w:ascii="Arial" w:hAnsi="Arial"/>
              </w:rPr>
            </w:pPr>
            <w:r>
              <w:rPr>
                <w:rFonts w:ascii="Arial" w:hAnsi="Arial"/>
              </w:rPr>
              <w:t>Specific Learning Disability</w:t>
            </w:r>
          </w:p>
        </w:tc>
      </w:tr>
      <w:tr w:rsidR="00DF7F48">
        <w:trPr>
          <w:cantSplit/>
        </w:trPr>
        <w:tc>
          <w:tcPr>
            <w:tcW w:w="10260" w:type="dxa"/>
            <w:gridSpan w:val="2"/>
          </w:tcPr>
          <w:p w:rsidR="00DF7F48" w:rsidRDefault="00DF7F48">
            <w:pPr>
              <w:numPr>
                <w:ilvl w:val="0"/>
                <w:numId w:val="36"/>
              </w:numPr>
              <w:rPr>
                <w:rFonts w:ascii="Arial" w:hAnsi="Arial"/>
              </w:rPr>
            </w:pPr>
            <w:r>
              <w:rPr>
                <w:rFonts w:ascii="Arial" w:hAnsi="Arial"/>
              </w:rPr>
              <w:t>Test scores cannot be single determinant of disability finding particularly in making a finding of a severe discrepancy.  A balanced approach to assessment results is required.</w:t>
            </w:r>
          </w:p>
          <w:p w:rsidR="00DF7F48" w:rsidRDefault="00DF7F48">
            <w:pPr>
              <w:numPr>
                <w:ilvl w:val="0"/>
                <w:numId w:val="36"/>
              </w:numPr>
              <w:rPr>
                <w:rFonts w:ascii="Arial" w:hAnsi="Arial"/>
              </w:rPr>
            </w:pPr>
            <w:r>
              <w:rPr>
                <w:rFonts w:ascii="Arial" w:hAnsi="Arial"/>
              </w:rPr>
              <w:t>Federal requirements include that the Team must determine that the student does not achieve commensurate with age and ability, if provided with learning experiences appropriate for the student’s age and ability (34 CFR 300.341(a)); and</w:t>
            </w:r>
          </w:p>
          <w:p w:rsidR="00DF7F48" w:rsidRDefault="00DF7F48">
            <w:pPr>
              <w:numPr>
                <w:ilvl w:val="0"/>
                <w:numId w:val="36"/>
              </w:numPr>
              <w:rPr>
                <w:rFonts w:ascii="Arial" w:hAnsi="Arial"/>
              </w:rPr>
            </w:pPr>
            <w:r>
              <w:rPr>
                <w:rFonts w:ascii="Arial" w:hAnsi="Arial"/>
              </w:rPr>
              <w:t>Team must ensure that finding of inability to make progress is not the result of other impairments or environmental, cultural, or economic disadvantage (34 CFR 300.541(b)) (see also Table 5B).</w:t>
            </w:r>
          </w:p>
          <w:p w:rsidR="00DF7F48" w:rsidRDefault="00DF7F48">
            <w:pPr>
              <w:numPr>
                <w:ilvl w:val="0"/>
                <w:numId w:val="36"/>
              </w:numPr>
              <w:rPr>
                <w:rFonts w:ascii="Arial" w:hAnsi="Arial"/>
              </w:rPr>
            </w:pPr>
            <w:r>
              <w:rPr>
                <w:rFonts w:ascii="Arial" w:hAnsi="Arial"/>
              </w:rPr>
              <w:t xml:space="preserve">Federal law requires that the Team find that the child has a severe discrepancy between intellectual ability and achievement in one or more of the following areas:  oral expression, listening comprehension, written expression, basic reading skill, reading comprehension, mathematics calculation, and/or mathematics reasoning. (34 CFR 300.541(a)(2)) </w:t>
            </w:r>
          </w:p>
          <w:p w:rsidR="00DF7F48" w:rsidRDefault="00DF7F48">
            <w:pPr>
              <w:numPr>
                <w:ilvl w:val="0"/>
                <w:numId w:val="36"/>
              </w:numPr>
              <w:rPr>
                <w:rFonts w:ascii="Arial" w:hAnsi="Arial"/>
              </w:rPr>
            </w:pPr>
            <w:r>
              <w:rPr>
                <w:rFonts w:ascii="Arial" w:hAnsi="Arial"/>
              </w:rPr>
              <w:t>A written statement(s) is required by the Team.  (34 CFR 300.543) The statement must document the Team’s determination of whether or not the student has a specific learning disability, the basis for the determination, the relevant behavior from observations, the relationship of that behavior to the student’s academic functioning; the educationally relevant medical findings, if any; and whether there is a severe discrepancy between achievement and ability that is not correctable without special education and related services.  The written report must also include the determination of the Team concerning the effects of environmental, cultural, or economic disadvantage.  Each Team member is required to indicate if such statement reflects his or her own conclusions and if it does not, the Team member must submit a separate statement with his or her conclusions in these areas.</w:t>
            </w:r>
          </w:p>
          <w:p w:rsidR="00DF7F48" w:rsidRDefault="00DF7F48">
            <w:pPr>
              <w:numPr>
                <w:ilvl w:val="0"/>
                <w:numId w:val="36"/>
              </w:numPr>
              <w:rPr>
                <w:rFonts w:ascii="Arial" w:hAnsi="Arial"/>
              </w:rPr>
            </w:pPr>
            <w:r>
              <w:rPr>
                <w:rFonts w:ascii="Arial" w:hAnsi="Arial"/>
              </w:rPr>
              <w:t>Disability finding meshed with finding related to inability to make progress in education – cannot be considered separately like most of the other disability types.</w:t>
            </w:r>
          </w:p>
          <w:p w:rsidR="00DF7F48" w:rsidRDefault="00DF7F48">
            <w:pPr>
              <w:numPr>
                <w:ilvl w:val="0"/>
                <w:numId w:val="36"/>
              </w:numPr>
              <w:rPr>
                <w:rFonts w:ascii="Arial" w:hAnsi="Arial"/>
              </w:rPr>
            </w:pPr>
            <w:r>
              <w:rPr>
                <w:rFonts w:ascii="Arial" w:hAnsi="Arial"/>
              </w:rPr>
              <w:t>Consideration in relation to age, instructional history, cognitive abilities, and academic performance.</w:t>
            </w:r>
          </w:p>
          <w:p w:rsidR="00DF7F48" w:rsidRDefault="00DF7F48">
            <w:pPr>
              <w:numPr>
                <w:ilvl w:val="0"/>
                <w:numId w:val="36"/>
              </w:numPr>
              <w:rPr>
                <w:rFonts w:ascii="Arial" w:hAnsi="Arial"/>
              </w:rPr>
            </w:pPr>
            <w:r>
              <w:rPr>
                <w:rFonts w:ascii="Arial" w:hAnsi="Arial"/>
              </w:rPr>
              <w:t xml:space="preserve">A pattern of strengths </w:t>
            </w:r>
            <w:r>
              <w:rPr>
                <w:rFonts w:ascii="Arial" w:hAnsi="Arial"/>
                <w:u w:val="single"/>
              </w:rPr>
              <w:t>and</w:t>
            </w:r>
            <w:r>
              <w:rPr>
                <w:rFonts w:ascii="Arial" w:hAnsi="Arial"/>
              </w:rPr>
              <w:t xml:space="preserve"> weaknesses must be present.</w:t>
            </w:r>
          </w:p>
          <w:p w:rsidR="00DF7F48" w:rsidRDefault="00DF7F48">
            <w:pPr>
              <w:numPr>
                <w:ilvl w:val="0"/>
                <w:numId w:val="36"/>
              </w:numPr>
              <w:rPr>
                <w:rFonts w:ascii="Arial" w:hAnsi="Arial"/>
              </w:rPr>
            </w:pPr>
            <w:r>
              <w:rPr>
                <w:rFonts w:ascii="Arial" w:hAnsi="Arial"/>
              </w:rPr>
              <w:t>Particular attention must be paid to reading instruction (or lack thereof) when considering SLD.  See also Table 5B.</w:t>
            </w:r>
          </w:p>
        </w:tc>
      </w:tr>
      <w:tr w:rsidR="00DF7F48">
        <w:trPr>
          <w:cantSplit/>
        </w:trPr>
        <w:tc>
          <w:tcPr>
            <w:tcW w:w="10260" w:type="dxa"/>
            <w:gridSpan w:val="2"/>
            <w:shd w:val="pct10" w:color="auto" w:fill="FFFFFF"/>
          </w:tcPr>
          <w:p w:rsidR="00DF7F48" w:rsidRDefault="00DF7F48">
            <w:pPr>
              <w:spacing w:before="120"/>
              <w:jc w:val="center"/>
              <w:rPr>
                <w:rFonts w:ascii="Arial" w:hAnsi="Arial"/>
              </w:rPr>
            </w:pPr>
            <w:r>
              <w:rPr>
                <w:rFonts w:ascii="Arial" w:hAnsi="Arial"/>
              </w:rPr>
              <w:t>Table 5B</w:t>
            </w:r>
          </w:p>
          <w:p w:rsidR="00DF7F48" w:rsidRDefault="00DF7F48">
            <w:pPr>
              <w:spacing w:before="120"/>
              <w:jc w:val="center"/>
              <w:rPr>
                <w:rFonts w:ascii="Arial" w:hAnsi="Arial"/>
              </w:rPr>
            </w:pPr>
            <w:r>
              <w:rPr>
                <w:rFonts w:ascii="Arial" w:hAnsi="Arial"/>
              </w:rPr>
              <w:t>SPECIAL CONSIDERATIONS RELATED TO STUDENTS WITH CERTAIN CHARACTERISTICS</w:t>
            </w:r>
          </w:p>
          <w:p w:rsidR="00DF7F48" w:rsidRDefault="00DF7F48">
            <w:pPr>
              <w:spacing w:before="120"/>
              <w:jc w:val="center"/>
              <w:rPr>
                <w:rFonts w:ascii="Arial" w:hAnsi="Arial"/>
              </w:rPr>
            </w:pPr>
          </w:p>
        </w:tc>
      </w:tr>
      <w:tr w:rsidR="00DF7F48">
        <w:tc>
          <w:tcPr>
            <w:tcW w:w="1620" w:type="dxa"/>
          </w:tcPr>
          <w:p w:rsidR="00DF7F48" w:rsidRDefault="00DF7F48">
            <w:pPr>
              <w:jc w:val="center"/>
              <w:rPr>
                <w:rFonts w:ascii="Arial" w:hAnsi="Arial"/>
              </w:rPr>
            </w:pPr>
            <w:r>
              <w:rPr>
                <w:rFonts w:ascii="Arial" w:hAnsi="Arial"/>
              </w:rPr>
              <w:t>Groups</w:t>
            </w:r>
          </w:p>
        </w:tc>
        <w:tc>
          <w:tcPr>
            <w:tcW w:w="8640" w:type="dxa"/>
          </w:tcPr>
          <w:p w:rsidR="00DF7F48" w:rsidRDefault="00DF7F48">
            <w:pPr>
              <w:jc w:val="center"/>
              <w:rPr>
                <w:rFonts w:ascii="Arial" w:hAnsi="Arial"/>
              </w:rPr>
            </w:pPr>
            <w:r>
              <w:rPr>
                <w:rFonts w:ascii="Arial" w:hAnsi="Arial"/>
              </w:rPr>
              <w:t>SPECIAL CONSIDERATIONS</w:t>
            </w:r>
          </w:p>
        </w:tc>
      </w:tr>
      <w:tr w:rsidR="00DF7F48">
        <w:tc>
          <w:tcPr>
            <w:tcW w:w="1620" w:type="dxa"/>
          </w:tcPr>
          <w:p w:rsidR="00DF7F48" w:rsidRDefault="00DF7F48">
            <w:pPr>
              <w:rPr>
                <w:rFonts w:ascii="Arial" w:hAnsi="Arial"/>
              </w:rPr>
            </w:pPr>
            <w:r>
              <w:rPr>
                <w:rFonts w:ascii="Arial" w:hAnsi="Arial"/>
              </w:rPr>
              <w:t>Students with suspected ADD or ADHD</w:t>
            </w:r>
          </w:p>
        </w:tc>
        <w:tc>
          <w:tcPr>
            <w:tcW w:w="8640" w:type="dxa"/>
          </w:tcPr>
          <w:p w:rsidR="00DF7F48" w:rsidRDefault="00DF7F48">
            <w:pPr>
              <w:numPr>
                <w:ilvl w:val="0"/>
                <w:numId w:val="29"/>
              </w:numPr>
              <w:rPr>
                <w:rFonts w:ascii="Arial" w:hAnsi="Arial"/>
              </w:rPr>
            </w:pPr>
            <w:r>
              <w:rPr>
                <w:rFonts w:ascii="Arial" w:hAnsi="Arial"/>
              </w:rPr>
              <w:t xml:space="preserve">Not eligible for special education </w:t>
            </w:r>
            <w:r>
              <w:rPr>
                <w:rFonts w:ascii="Arial" w:hAnsi="Arial"/>
                <w:u w:val="single"/>
              </w:rPr>
              <w:t>solely</w:t>
            </w:r>
            <w:r>
              <w:rPr>
                <w:rFonts w:ascii="Arial" w:hAnsi="Arial"/>
              </w:rPr>
              <w:t xml:space="preserve"> by virtue of the diagnosis – assessment must show that attentional issues rise to the level of a disability – if </w:t>
            </w:r>
            <w:proofErr w:type="gramStart"/>
            <w:r>
              <w:rPr>
                <w:rFonts w:ascii="Arial" w:hAnsi="Arial"/>
              </w:rPr>
              <w:t>so,</w:t>
            </w:r>
            <w:proofErr w:type="gramEnd"/>
            <w:r>
              <w:rPr>
                <w:rFonts w:ascii="Arial" w:hAnsi="Arial"/>
              </w:rPr>
              <w:t xml:space="preserve"> most likely disability type will be “health impairment”.</w:t>
            </w:r>
          </w:p>
          <w:p w:rsidR="00DF7F48" w:rsidRDefault="00DF7F48">
            <w:pPr>
              <w:numPr>
                <w:ilvl w:val="0"/>
                <w:numId w:val="29"/>
              </w:numPr>
              <w:rPr>
                <w:rFonts w:ascii="Arial" w:hAnsi="Arial"/>
              </w:rPr>
            </w:pPr>
            <w:r>
              <w:rPr>
                <w:rFonts w:ascii="Arial" w:hAnsi="Arial"/>
              </w:rPr>
              <w:t xml:space="preserve">Diagnosis by General Practitioners must be considered in light of educational </w:t>
            </w:r>
            <w:proofErr w:type="gramStart"/>
            <w:r>
              <w:rPr>
                <w:rFonts w:ascii="Arial" w:hAnsi="Arial"/>
              </w:rPr>
              <w:t>impact  Psychologists</w:t>
            </w:r>
            <w:proofErr w:type="gramEnd"/>
            <w:r>
              <w:rPr>
                <w:rFonts w:ascii="Arial" w:hAnsi="Arial"/>
              </w:rPr>
              <w:t xml:space="preserve"> or Neurologists may be more precise in their use of this term in the educational context.</w:t>
            </w:r>
          </w:p>
          <w:p w:rsidR="00DF7F48" w:rsidRDefault="00DF7F48">
            <w:pPr>
              <w:numPr>
                <w:ilvl w:val="0"/>
                <w:numId w:val="29"/>
              </w:numPr>
              <w:rPr>
                <w:rFonts w:ascii="Arial" w:hAnsi="Arial"/>
              </w:rPr>
            </w:pPr>
            <w:r>
              <w:rPr>
                <w:rFonts w:ascii="Arial" w:hAnsi="Arial"/>
              </w:rPr>
              <w:t>Student needs may be able to be met through environmental accommodations or adaptations and may not require special education.</w:t>
            </w:r>
          </w:p>
          <w:p w:rsidR="00DF7F48" w:rsidRDefault="00DF7F48">
            <w:pPr>
              <w:numPr>
                <w:ilvl w:val="0"/>
                <w:numId w:val="29"/>
              </w:numPr>
              <w:rPr>
                <w:rFonts w:ascii="Arial" w:hAnsi="Arial"/>
              </w:rPr>
            </w:pPr>
            <w:r>
              <w:rPr>
                <w:rFonts w:ascii="Arial" w:hAnsi="Arial"/>
              </w:rPr>
              <w:t>Medical treatment options are controversial, and parents may elect not to consider their use for students with such characteristics.</w:t>
            </w:r>
          </w:p>
          <w:p w:rsidR="00DF7F48" w:rsidRDefault="00DF7F48">
            <w:pPr>
              <w:numPr>
                <w:ilvl w:val="0"/>
                <w:numId w:val="29"/>
              </w:numPr>
              <w:rPr>
                <w:rFonts w:ascii="Arial" w:hAnsi="Arial"/>
              </w:rPr>
            </w:pPr>
            <w:r>
              <w:rPr>
                <w:rFonts w:ascii="Arial" w:hAnsi="Arial"/>
              </w:rPr>
              <w:t>Schools cannot make service contingent on use of medication for ADD or ADHD.</w:t>
            </w:r>
          </w:p>
          <w:p w:rsidR="00DF7F48" w:rsidRDefault="00DF7F48">
            <w:pPr>
              <w:numPr>
                <w:ilvl w:val="0"/>
                <w:numId w:val="29"/>
              </w:numPr>
              <w:rPr>
                <w:rFonts w:ascii="Arial" w:hAnsi="Arial"/>
              </w:rPr>
            </w:pPr>
            <w:r>
              <w:rPr>
                <w:rFonts w:ascii="Arial" w:hAnsi="Arial"/>
              </w:rPr>
              <w:t xml:space="preserve">If the student </w:t>
            </w:r>
            <w:r>
              <w:rPr>
                <w:rFonts w:ascii="Arial" w:hAnsi="Arial"/>
                <w:u w:val="single"/>
              </w:rPr>
              <w:t>does</w:t>
            </w:r>
            <w:r>
              <w:rPr>
                <w:rFonts w:ascii="Arial" w:hAnsi="Arial"/>
              </w:rPr>
              <w:t xml:space="preserve"> use medication, then assessment must reflect performance with medication.</w:t>
            </w:r>
          </w:p>
          <w:p w:rsidR="00DF7F48" w:rsidRDefault="00DF7F48">
            <w:pPr>
              <w:numPr>
                <w:ilvl w:val="0"/>
                <w:numId w:val="29"/>
              </w:numPr>
              <w:rPr>
                <w:rFonts w:ascii="Arial" w:hAnsi="Arial"/>
              </w:rPr>
            </w:pPr>
            <w:proofErr w:type="spellStart"/>
            <w:r>
              <w:rPr>
                <w:rFonts w:ascii="Arial" w:hAnsi="Arial"/>
              </w:rPr>
              <w:t>Attentional</w:t>
            </w:r>
            <w:proofErr w:type="spellEnd"/>
            <w:r>
              <w:rPr>
                <w:rFonts w:ascii="Arial" w:hAnsi="Arial"/>
              </w:rPr>
              <w:t xml:space="preserve"> issues may be components of other impairments or may co-occur with other impairments, and a careful consideration of emotional impairment, specific learning disability, neurological impairment, or other types of disabilities should accompany any discussion considering ADHD.</w:t>
            </w:r>
          </w:p>
          <w:p w:rsidR="00DF7F48" w:rsidRDefault="00DF7F48">
            <w:pPr>
              <w:numPr>
                <w:ilvl w:val="0"/>
                <w:numId w:val="29"/>
              </w:numPr>
              <w:rPr>
                <w:rFonts w:ascii="Arial" w:hAnsi="Arial"/>
              </w:rPr>
            </w:pPr>
            <w:r>
              <w:rPr>
                <w:rFonts w:ascii="Arial" w:hAnsi="Arial"/>
              </w:rPr>
              <w:t xml:space="preserve">Student’s </w:t>
            </w:r>
            <w:proofErr w:type="spellStart"/>
            <w:r>
              <w:rPr>
                <w:rFonts w:ascii="Arial" w:hAnsi="Arial"/>
              </w:rPr>
              <w:t>attentional</w:t>
            </w:r>
            <w:proofErr w:type="spellEnd"/>
            <w:r>
              <w:rPr>
                <w:rFonts w:ascii="Arial" w:hAnsi="Arial"/>
              </w:rPr>
              <w:t xml:space="preserve"> issues may significantly interfere with attention to the educational environment and may, therefore, significantly adversely affect educational performance.  With no other presenting issues, the disability determination would be Health Impairment.</w:t>
            </w:r>
          </w:p>
        </w:tc>
      </w:tr>
      <w:tr w:rsidR="00DF7F48">
        <w:tc>
          <w:tcPr>
            <w:tcW w:w="1620" w:type="dxa"/>
            <w:tcBorders>
              <w:bottom w:val="nil"/>
            </w:tcBorders>
          </w:tcPr>
          <w:p w:rsidR="00DF7F48" w:rsidRDefault="00DF7F48">
            <w:pPr>
              <w:rPr>
                <w:rFonts w:ascii="Arial" w:hAnsi="Arial"/>
              </w:rPr>
            </w:pPr>
            <w:r>
              <w:rPr>
                <w:rFonts w:ascii="Arial" w:hAnsi="Arial"/>
              </w:rPr>
              <w:t>Young Children</w:t>
            </w:r>
          </w:p>
        </w:tc>
        <w:tc>
          <w:tcPr>
            <w:tcW w:w="8640" w:type="dxa"/>
            <w:tcBorders>
              <w:bottom w:val="nil"/>
            </w:tcBorders>
          </w:tcPr>
          <w:p w:rsidR="00DF7F48" w:rsidRDefault="00DF7F48">
            <w:pPr>
              <w:numPr>
                <w:ilvl w:val="0"/>
                <w:numId w:val="29"/>
              </w:numPr>
              <w:rPr>
                <w:rFonts w:ascii="Arial" w:hAnsi="Arial"/>
              </w:rPr>
            </w:pPr>
            <w:r>
              <w:rPr>
                <w:rFonts w:ascii="Arial" w:hAnsi="Arial"/>
              </w:rPr>
              <w:t>If the student is coming from early intervention programs, consideration should be given to assessment information already available.</w:t>
            </w:r>
          </w:p>
          <w:p w:rsidR="00DF7F48" w:rsidRDefault="00DF7F48">
            <w:pPr>
              <w:numPr>
                <w:ilvl w:val="0"/>
                <w:numId w:val="29"/>
              </w:numPr>
              <w:rPr>
                <w:rFonts w:ascii="Arial" w:hAnsi="Arial"/>
              </w:rPr>
            </w:pPr>
            <w:r>
              <w:rPr>
                <w:rFonts w:ascii="Arial" w:hAnsi="Arial"/>
              </w:rPr>
              <w:t>Assessment data may need to be gathered from natural environments such as the playground, the home, or other settings where the child spends time.</w:t>
            </w:r>
          </w:p>
          <w:p w:rsidR="00DF7F48" w:rsidRDefault="00DF7F48">
            <w:pPr>
              <w:numPr>
                <w:ilvl w:val="0"/>
                <w:numId w:val="29"/>
              </w:numPr>
              <w:rPr>
                <w:rFonts w:ascii="Arial" w:hAnsi="Arial"/>
              </w:rPr>
            </w:pPr>
            <w:r>
              <w:rPr>
                <w:rFonts w:ascii="Arial" w:hAnsi="Arial"/>
              </w:rPr>
              <w:t>Observational data should include the child in relation to activities alone and with others, both adults and other children.</w:t>
            </w:r>
          </w:p>
          <w:p w:rsidR="00DF7F48" w:rsidRDefault="00DF7F48">
            <w:pPr>
              <w:numPr>
                <w:ilvl w:val="0"/>
                <w:numId w:val="29"/>
              </w:numPr>
              <w:rPr>
                <w:rFonts w:ascii="Arial" w:hAnsi="Arial"/>
              </w:rPr>
            </w:pPr>
            <w:r>
              <w:rPr>
                <w:rFonts w:ascii="Arial" w:hAnsi="Arial"/>
              </w:rPr>
              <w:t>Young children develop at varying rates and according to the life experiences available to them.  Great variation will be seen.  Determining if the variation seen in the individual child’s performance is aberrant or significantly delayed is the challenge.</w:t>
            </w:r>
          </w:p>
          <w:p w:rsidR="00DF7F48" w:rsidRDefault="00DF7F48">
            <w:pPr>
              <w:numPr>
                <w:ilvl w:val="0"/>
                <w:numId w:val="29"/>
              </w:numPr>
              <w:rPr>
                <w:rFonts w:ascii="Arial" w:hAnsi="Arial"/>
              </w:rPr>
            </w:pPr>
            <w:r>
              <w:rPr>
                <w:rFonts w:ascii="Arial" w:hAnsi="Arial"/>
              </w:rPr>
              <w:t>Many standardized norm referenced tests are not applicable to young children.  Assessment sources may be primarily informal.</w:t>
            </w:r>
          </w:p>
          <w:p w:rsidR="00DF7F48" w:rsidRDefault="00DF7F48">
            <w:pPr>
              <w:numPr>
                <w:ilvl w:val="0"/>
                <w:numId w:val="29"/>
              </w:numPr>
              <w:rPr>
                <w:rFonts w:ascii="Arial" w:hAnsi="Arial"/>
              </w:rPr>
            </w:pPr>
            <w:r>
              <w:rPr>
                <w:rFonts w:ascii="Arial" w:hAnsi="Arial"/>
              </w:rPr>
              <w:t>Early childhood specialists and the child’s family may be the most effective informants to the Team decision-making.</w:t>
            </w:r>
          </w:p>
          <w:p w:rsidR="00DF7F48" w:rsidRDefault="00DF7F48">
            <w:pPr>
              <w:numPr>
                <w:ilvl w:val="0"/>
                <w:numId w:val="29"/>
              </w:numPr>
              <w:rPr>
                <w:rFonts w:ascii="Arial" w:hAnsi="Arial"/>
              </w:rPr>
            </w:pPr>
            <w:r>
              <w:rPr>
                <w:rFonts w:ascii="Arial" w:hAnsi="Arial"/>
              </w:rPr>
              <w:t>Concerns about the young child in relation to the general curriculum and the life of the school may consist of a review of typical play-based activities related to the developmental foundation for academic work and may not be based in a school environment.</w:t>
            </w:r>
          </w:p>
        </w:tc>
      </w:tr>
      <w:tr w:rsidR="00DF7F48">
        <w:tc>
          <w:tcPr>
            <w:tcW w:w="1620" w:type="dxa"/>
            <w:tcBorders>
              <w:bottom w:val="single" w:sz="4" w:space="0" w:color="auto"/>
            </w:tcBorders>
          </w:tcPr>
          <w:p w:rsidR="00DF7F48" w:rsidRDefault="00DF7F48">
            <w:pPr>
              <w:rPr>
                <w:rFonts w:ascii="Arial" w:hAnsi="Arial"/>
              </w:rPr>
            </w:pPr>
            <w:r>
              <w:rPr>
                <w:rFonts w:ascii="Arial" w:hAnsi="Arial"/>
              </w:rPr>
              <w:t>Students with Different Linguistic or Cultural Background</w:t>
            </w:r>
          </w:p>
        </w:tc>
        <w:tc>
          <w:tcPr>
            <w:tcW w:w="8640" w:type="dxa"/>
            <w:tcBorders>
              <w:bottom w:val="single" w:sz="4" w:space="0" w:color="auto"/>
            </w:tcBorders>
          </w:tcPr>
          <w:p w:rsidR="00DF7F48" w:rsidRDefault="00DF7F48" w:rsidP="00DF7F48">
            <w:pPr>
              <w:pStyle w:val="BodyTextIndent3"/>
              <w:numPr>
                <w:ilvl w:val="0"/>
                <w:numId w:val="43"/>
              </w:numPr>
              <w:ind w:left="342"/>
              <w:rPr>
                <w:rFonts w:ascii="Arial" w:hAnsi="Arial"/>
              </w:rPr>
            </w:pPr>
            <w:r>
              <w:rPr>
                <w:rFonts w:ascii="Arial" w:hAnsi="Arial"/>
              </w:rPr>
              <w:t xml:space="preserve">Different linguistic or cultural background may only be used to determine </w:t>
            </w:r>
            <w:r>
              <w:rPr>
                <w:rFonts w:ascii="Arial" w:hAnsi="Arial"/>
                <w:u w:val="single"/>
              </w:rPr>
              <w:t>ineligibility</w:t>
            </w:r>
            <w:r>
              <w:rPr>
                <w:rFonts w:ascii="Arial" w:hAnsi="Arial"/>
              </w:rPr>
              <w:t xml:space="preserve"> if different linguistic or cultural background is the </w:t>
            </w:r>
            <w:r>
              <w:rPr>
                <w:rFonts w:ascii="Arial" w:hAnsi="Arial"/>
                <w:u w:val="single"/>
              </w:rPr>
              <w:t>determinant</w:t>
            </w:r>
            <w:r>
              <w:rPr>
                <w:rFonts w:ascii="Arial" w:hAnsi="Arial"/>
              </w:rPr>
              <w:t xml:space="preserve"> factor for a </w:t>
            </w:r>
            <w:proofErr w:type="gramStart"/>
            <w:r>
              <w:rPr>
                <w:rFonts w:ascii="Arial" w:hAnsi="Arial"/>
              </w:rPr>
              <w:t>students</w:t>
            </w:r>
            <w:proofErr w:type="gramEnd"/>
            <w:r>
              <w:rPr>
                <w:rFonts w:ascii="Arial" w:hAnsi="Arial"/>
              </w:rPr>
              <w:t xml:space="preserve"> inability to make progress and the student does not otherwise meet eligibility criteria.</w:t>
            </w:r>
          </w:p>
          <w:p w:rsidR="00DF7F48" w:rsidRDefault="00DF7F48" w:rsidP="00DF7F48">
            <w:pPr>
              <w:pStyle w:val="BodyTextIndent3"/>
              <w:numPr>
                <w:ilvl w:val="0"/>
                <w:numId w:val="43"/>
              </w:numPr>
              <w:ind w:left="342"/>
              <w:rPr>
                <w:rFonts w:ascii="Arial" w:hAnsi="Arial"/>
              </w:rPr>
            </w:pPr>
            <w:r>
              <w:rPr>
                <w:rFonts w:ascii="Arial" w:hAnsi="Arial"/>
              </w:rPr>
              <w:t>Different linguistic or cultural background more of an assessment factor as outlined in the following bullets.</w:t>
            </w:r>
          </w:p>
          <w:p w:rsidR="00DF7F48" w:rsidRDefault="00DF7F48" w:rsidP="00DF7F48">
            <w:pPr>
              <w:pStyle w:val="BodyTextIndent3"/>
              <w:numPr>
                <w:ilvl w:val="0"/>
                <w:numId w:val="43"/>
              </w:numPr>
              <w:ind w:left="342"/>
              <w:rPr>
                <w:rFonts w:ascii="Arial" w:hAnsi="Arial"/>
              </w:rPr>
            </w:pPr>
            <w:r>
              <w:rPr>
                <w:rFonts w:ascii="Arial" w:hAnsi="Arial"/>
              </w:rPr>
              <w:t>Regulations require the use of tests that are linguistically and culturally free of bias.  However, there are not sufficient unbiased assessment tools to provide comprehensive information.</w:t>
            </w:r>
          </w:p>
          <w:p w:rsidR="00DF7F48" w:rsidRDefault="00DF7F48" w:rsidP="00DF7F48">
            <w:pPr>
              <w:pStyle w:val="BodyTextIndent3"/>
              <w:numPr>
                <w:ilvl w:val="0"/>
                <w:numId w:val="43"/>
              </w:numPr>
              <w:ind w:left="342"/>
              <w:rPr>
                <w:rFonts w:ascii="Arial" w:hAnsi="Arial"/>
              </w:rPr>
            </w:pPr>
            <w:r>
              <w:rPr>
                <w:rFonts w:ascii="Arial" w:hAnsi="Arial"/>
              </w:rPr>
              <w:t>Teams should ensure they have information available on the linguistic or cultural differences related to learning that may be applicable to the student being considered for special education eligibility.</w:t>
            </w:r>
          </w:p>
          <w:p w:rsidR="00DF7F48" w:rsidRDefault="00DF7F48">
            <w:pPr>
              <w:numPr>
                <w:ilvl w:val="0"/>
                <w:numId w:val="44"/>
              </w:numPr>
              <w:rPr>
                <w:rFonts w:ascii="Arial" w:hAnsi="Arial"/>
              </w:rPr>
            </w:pPr>
            <w:r>
              <w:rPr>
                <w:rFonts w:ascii="Arial" w:hAnsi="Arial"/>
              </w:rPr>
              <w:t>Assessment of the student’s inability to make effective progress must go beyond simple determination of English language skills.  Language proficiency, both receptive and</w:t>
            </w:r>
          </w:p>
        </w:tc>
      </w:tr>
      <w:tr w:rsidR="00DF7F48">
        <w:trPr>
          <w:cantSplit/>
        </w:trPr>
        <w:tc>
          <w:tcPr>
            <w:tcW w:w="10260" w:type="dxa"/>
            <w:gridSpan w:val="2"/>
            <w:shd w:val="pct10" w:color="auto" w:fill="FFFFFF"/>
          </w:tcPr>
          <w:p w:rsidR="00DF7F48" w:rsidRDefault="00DF7F48">
            <w:pPr>
              <w:pStyle w:val="BodyTextIndent3"/>
              <w:ind w:left="0"/>
              <w:rPr>
                <w:rFonts w:ascii="Arial" w:hAnsi="Arial"/>
              </w:rPr>
            </w:pPr>
            <w:r>
              <w:rPr>
                <w:rFonts w:ascii="Arial" w:hAnsi="Arial"/>
              </w:rPr>
              <w:t>Table 5B:  SPECIAL CONSIDERATIONS RELATED TO CERTAIN CHARACTERISTICS – continued</w:t>
            </w:r>
          </w:p>
        </w:tc>
      </w:tr>
      <w:tr w:rsidR="00DF7F48">
        <w:tc>
          <w:tcPr>
            <w:tcW w:w="1620" w:type="dxa"/>
          </w:tcPr>
          <w:p w:rsidR="00DF7F48" w:rsidRDefault="00DF7F48">
            <w:pPr>
              <w:rPr>
                <w:rFonts w:ascii="Arial" w:hAnsi="Arial"/>
              </w:rPr>
            </w:pPr>
            <w:r>
              <w:rPr>
                <w:rFonts w:ascii="Arial" w:hAnsi="Arial"/>
              </w:rPr>
              <w:t>Students with Different Linguistic or Cultural Background (continued)</w:t>
            </w:r>
          </w:p>
        </w:tc>
        <w:tc>
          <w:tcPr>
            <w:tcW w:w="8640" w:type="dxa"/>
          </w:tcPr>
          <w:p w:rsidR="00DF7F48" w:rsidRDefault="00DF7F48">
            <w:pPr>
              <w:pStyle w:val="BodyTextIndent3"/>
              <w:ind w:left="360"/>
              <w:rPr>
                <w:rFonts w:ascii="Arial" w:hAnsi="Arial"/>
              </w:rPr>
            </w:pPr>
            <w:proofErr w:type="gramStart"/>
            <w:r>
              <w:rPr>
                <w:rFonts w:ascii="Arial" w:hAnsi="Arial"/>
              </w:rPr>
              <w:t>expressive</w:t>
            </w:r>
            <w:proofErr w:type="gramEnd"/>
            <w:r>
              <w:rPr>
                <w:rFonts w:ascii="Arial" w:hAnsi="Arial"/>
              </w:rPr>
              <w:t>, in relation to all aspects of school communication must be assessed to determine relationship of linguistic/cultural background to school achievement.</w:t>
            </w:r>
          </w:p>
          <w:p w:rsidR="00DF7F48" w:rsidRDefault="00DF7F48">
            <w:pPr>
              <w:numPr>
                <w:ilvl w:val="0"/>
                <w:numId w:val="44"/>
              </w:numPr>
              <w:rPr>
                <w:rFonts w:ascii="Arial" w:hAnsi="Arial"/>
              </w:rPr>
            </w:pPr>
            <w:r>
              <w:rPr>
                <w:rFonts w:ascii="Arial" w:hAnsi="Arial"/>
              </w:rPr>
              <w:t>Cultural differences may impact the student’s approach to school and learning and the student’s educational history.</w:t>
            </w:r>
          </w:p>
          <w:p w:rsidR="00DF7F48" w:rsidRDefault="00DF7F48">
            <w:pPr>
              <w:numPr>
                <w:ilvl w:val="0"/>
                <w:numId w:val="44"/>
              </w:numPr>
              <w:rPr>
                <w:rFonts w:ascii="Arial" w:hAnsi="Arial"/>
              </w:rPr>
            </w:pPr>
            <w:r>
              <w:rPr>
                <w:rFonts w:ascii="Arial" w:hAnsi="Arial"/>
              </w:rPr>
              <w:t xml:space="preserve">Cultural differences of the parent may not be readily apparent in the student but may affect the student’s approach to school, learning, </w:t>
            </w:r>
            <w:proofErr w:type="gramStart"/>
            <w:r>
              <w:rPr>
                <w:rFonts w:ascii="Arial" w:hAnsi="Arial"/>
              </w:rPr>
              <w:t>and  assessment</w:t>
            </w:r>
            <w:proofErr w:type="gramEnd"/>
            <w:r>
              <w:rPr>
                <w:rFonts w:ascii="Arial" w:hAnsi="Arial"/>
              </w:rPr>
              <w:t>.</w:t>
            </w:r>
          </w:p>
          <w:p w:rsidR="00DF7F48" w:rsidRDefault="00DF7F48">
            <w:pPr>
              <w:pStyle w:val="BodyTextIndent3"/>
              <w:numPr>
                <w:ilvl w:val="0"/>
                <w:numId w:val="86"/>
              </w:numPr>
              <w:rPr>
                <w:rFonts w:ascii="Arial" w:hAnsi="Arial"/>
              </w:rPr>
            </w:pPr>
            <w:r>
              <w:rPr>
                <w:rFonts w:ascii="Arial" w:hAnsi="Arial"/>
              </w:rPr>
              <w:t>When possible, information from a person fluent in the language and culture of the student and conversant with academic expectations of the school would be valuable to the Team’s discussion.</w:t>
            </w:r>
          </w:p>
          <w:p w:rsidR="00DF7F48" w:rsidRDefault="00DF7F48">
            <w:pPr>
              <w:pStyle w:val="BodyTextIndent3"/>
              <w:numPr>
                <w:ilvl w:val="0"/>
                <w:numId w:val="85"/>
              </w:numPr>
              <w:rPr>
                <w:rFonts w:ascii="Arial" w:hAnsi="Arial"/>
              </w:rPr>
            </w:pPr>
            <w:r>
              <w:rPr>
                <w:rFonts w:ascii="Arial" w:hAnsi="Arial"/>
              </w:rPr>
              <w:t xml:space="preserve">Information on the student’s educational history should be considered very carefully and, if possible, information on educational history outside of the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should be obtained.</w:t>
            </w:r>
          </w:p>
        </w:tc>
      </w:tr>
      <w:tr w:rsidR="00DF7F48">
        <w:tc>
          <w:tcPr>
            <w:tcW w:w="1620" w:type="dxa"/>
          </w:tcPr>
          <w:p w:rsidR="00DF7F48" w:rsidRDefault="00DF7F48">
            <w:pPr>
              <w:rPr>
                <w:rFonts w:ascii="Arial" w:hAnsi="Arial"/>
              </w:rPr>
            </w:pPr>
            <w:r>
              <w:rPr>
                <w:rFonts w:ascii="Arial" w:hAnsi="Arial"/>
              </w:rPr>
              <w:t>Students involved with Social Services or the Courts</w:t>
            </w:r>
          </w:p>
        </w:tc>
        <w:tc>
          <w:tcPr>
            <w:tcW w:w="8640" w:type="dxa"/>
          </w:tcPr>
          <w:p w:rsidR="00DF7F48" w:rsidRDefault="00DF7F48" w:rsidP="00DF7F48">
            <w:pPr>
              <w:pStyle w:val="BodyTextIndent3"/>
              <w:numPr>
                <w:ilvl w:val="0"/>
                <w:numId w:val="45"/>
              </w:numPr>
              <w:ind w:left="342"/>
              <w:rPr>
                <w:rFonts w:ascii="Arial" w:hAnsi="Arial"/>
              </w:rPr>
            </w:pPr>
            <w:r>
              <w:rPr>
                <w:rFonts w:ascii="Arial" w:hAnsi="Arial"/>
              </w:rPr>
              <w:t>Involvement with Social Services or the Courts should not result in a presumption that a student requires special education nor that inability to make progress in education is caused by factors outside of the school environment.</w:t>
            </w:r>
          </w:p>
          <w:p w:rsidR="00DF7F48" w:rsidRDefault="00DF7F48" w:rsidP="00DF7F48">
            <w:pPr>
              <w:pStyle w:val="BodyTextIndent3"/>
              <w:numPr>
                <w:ilvl w:val="0"/>
                <w:numId w:val="45"/>
              </w:numPr>
              <w:ind w:left="342"/>
              <w:rPr>
                <w:rFonts w:ascii="Arial" w:hAnsi="Arial"/>
              </w:rPr>
            </w:pPr>
            <w:r>
              <w:rPr>
                <w:rFonts w:ascii="Arial" w:hAnsi="Arial"/>
              </w:rPr>
              <w:t>Schools must use the same standard to determine eligibility as for any other student.</w:t>
            </w:r>
          </w:p>
        </w:tc>
      </w:tr>
      <w:tr w:rsidR="00DF7F48">
        <w:tc>
          <w:tcPr>
            <w:tcW w:w="1620" w:type="dxa"/>
          </w:tcPr>
          <w:p w:rsidR="00DF7F48" w:rsidRDefault="00DF7F48">
            <w:pPr>
              <w:rPr>
                <w:rFonts w:ascii="Arial" w:hAnsi="Arial"/>
              </w:rPr>
            </w:pPr>
            <w:r>
              <w:rPr>
                <w:rFonts w:ascii="Arial" w:hAnsi="Arial"/>
              </w:rPr>
              <w:t>Students with Multiple Impairments</w:t>
            </w:r>
          </w:p>
        </w:tc>
        <w:tc>
          <w:tcPr>
            <w:tcW w:w="8640" w:type="dxa"/>
          </w:tcPr>
          <w:p w:rsidR="00DF7F48" w:rsidRDefault="00DF7F48" w:rsidP="00DF7F48">
            <w:pPr>
              <w:numPr>
                <w:ilvl w:val="0"/>
                <w:numId w:val="29"/>
              </w:numPr>
              <w:tabs>
                <w:tab w:val="clear" w:pos="432"/>
                <w:tab w:val="num" w:pos="342"/>
              </w:tabs>
              <w:rPr>
                <w:rFonts w:ascii="Arial" w:hAnsi="Arial"/>
              </w:rPr>
            </w:pPr>
            <w:r>
              <w:rPr>
                <w:rFonts w:ascii="Arial" w:hAnsi="Arial"/>
              </w:rPr>
              <w:t xml:space="preserve"> Teams may make a determination of multiple disabilities if all disabilities are inextricably meshed and there is no primary disability.</w:t>
            </w:r>
          </w:p>
          <w:p w:rsidR="00DF7F48" w:rsidRDefault="00DF7F48">
            <w:pPr>
              <w:numPr>
                <w:ilvl w:val="0"/>
                <w:numId w:val="29"/>
              </w:numPr>
              <w:rPr>
                <w:rFonts w:ascii="Arial" w:hAnsi="Arial"/>
              </w:rPr>
            </w:pPr>
            <w:r>
              <w:rPr>
                <w:rFonts w:ascii="Arial" w:hAnsi="Arial"/>
              </w:rPr>
              <w:t>Determination of a primary disability would be appropriate if the Team believes that the educational impact of one type of disability is much greater than any other impairment of the student.</w:t>
            </w:r>
          </w:p>
        </w:tc>
      </w:tr>
      <w:tr w:rsidR="00DF7F48">
        <w:tc>
          <w:tcPr>
            <w:tcW w:w="1620" w:type="dxa"/>
          </w:tcPr>
          <w:p w:rsidR="00DF7F48" w:rsidRDefault="00DF7F48">
            <w:pPr>
              <w:rPr>
                <w:rFonts w:ascii="Arial" w:hAnsi="Arial"/>
              </w:rPr>
            </w:pPr>
            <w:r>
              <w:rPr>
                <w:rFonts w:ascii="Arial" w:hAnsi="Arial"/>
              </w:rPr>
              <w:t>Social Maladjustment</w:t>
            </w:r>
          </w:p>
        </w:tc>
        <w:tc>
          <w:tcPr>
            <w:tcW w:w="8640" w:type="dxa"/>
          </w:tcPr>
          <w:p w:rsidR="00DF7F48" w:rsidRDefault="00DF7F48">
            <w:pPr>
              <w:numPr>
                <w:ilvl w:val="0"/>
                <w:numId w:val="29"/>
              </w:numPr>
              <w:rPr>
                <w:rFonts w:ascii="Arial" w:hAnsi="Arial"/>
              </w:rPr>
            </w:pPr>
            <w:r>
              <w:rPr>
                <w:rFonts w:ascii="Arial" w:hAnsi="Arial"/>
              </w:rPr>
              <w:t>The Team must determine that student behavior interfering with student achievement does not result from willful misbehavior or the effects of willful unconcern with education with no indication of a causal disability such as an emotional impairment.</w:t>
            </w:r>
          </w:p>
          <w:p w:rsidR="00DF7F48" w:rsidRDefault="00DF7F48">
            <w:pPr>
              <w:numPr>
                <w:ilvl w:val="0"/>
                <w:numId w:val="29"/>
              </w:numPr>
              <w:rPr>
                <w:rFonts w:ascii="Arial" w:hAnsi="Arial"/>
              </w:rPr>
            </w:pPr>
            <w:r>
              <w:rPr>
                <w:rFonts w:ascii="Arial" w:hAnsi="Arial"/>
              </w:rPr>
              <w:t>The determinations that a Team would make when considering if a student’s misbehavior is a result of the student’s disability are instructive.  The Team would seek to determine if the student knew what was appropriate behavior at the time of the misbehavior, was capable of appropriate behavior at the time of the misbehavior, and still willfully choose not to do the appropriate thing.</w:t>
            </w:r>
          </w:p>
          <w:p w:rsidR="00DF7F48" w:rsidRDefault="00DF7F48">
            <w:pPr>
              <w:numPr>
                <w:ilvl w:val="0"/>
                <w:numId w:val="29"/>
              </w:numPr>
              <w:rPr>
                <w:rFonts w:ascii="Arial" w:hAnsi="Arial"/>
              </w:rPr>
            </w:pPr>
            <w:r>
              <w:rPr>
                <w:rFonts w:ascii="Arial" w:hAnsi="Arial"/>
              </w:rPr>
              <w:t>Information related to use of alcohol or drugs may be a factor in making a finding that social maladjustment is causal to lack of progress rather than a disability.</w:t>
            </w:r>
          </w:p>
        </w:tc>
      </w:tr>
      <w:tr w:rsidR="00DF7F48">
        <w:tc>
          <w:tcPr>
            <w:tcW w:w="1620" w:type="dxa"/>
          </w:tcPr>
          <w:p w:rsidR="00DF7F48" w:rsidRDefault="00DF7F48">
            <w:pPr>
              <w:rPr>
                <w:rFonts w:ascii="Arial" w:hAnsi="Arial"/>
              </w:rPr>
            </w:pPr>
            <w:r>
              <w:rPr>
                <w:rFonts w:ascii="Arial" w:hAnsi="Arial"/>
              </w:rPr>
              <w:t>Poor performance on MCAS</w:t>
            </w:r>
          </w:p>
        </w:tc>
        <w:tc>
          <w:tcPr>
            <w:tcW w:w="8640" w:type="dxa"/>
          </w:tcPr>
          <w:p w:rsidR="00DF7F48" w:rsidRDefault="00DF7F48">
            <w:pPr>
              <w:numPr>
                <w:ilvl w:val="0"/>
                <w:numId w:val="29"/>
              </w:numPr>
              <w:rPr>
                <w:rFonts w:ascii="Arial" w:hAnsi="Arial"/>
              </w:rPr>
            </w:pPr>
            <w:r>
              <w:rPr>
                <w:rFonts w:ascii="Arial" w:hAnsi="Arial"/>
              </w:rPr>
              <w:t>Statutory language explicitly requires that students not be found eligible for special education solely because of poor performance on the Massachusetts Comprehensive Assessment System (MCAS) tests.</w:t>
            </w:r>
          </w:p>
          <w:p w:rsidR="00DF7F48" w:rsidRDefault="00DF7F48">
            <w:pPr>
              <w:numPr>
                <w:ilvl w:val="0"/>
                <w:numId w:val="29"/>
              </w:numPr>
              <w:rPr>
                <w:rFonts w:ascii="Arial" w:hAnsi="Arial"/>
              </w:rPr>
            </w:pPr>
            <w:r>
              <w:rPr>
                <w:rFonts w:ascii="Arial" w:hAnsi="Arial"/>
              </w:rPr>
              <w:t>Poor MCAS performance should be considered one piece of assessment information that is appropriately considered when a student is referred for an evaluation because of a suspected disability.</w:t>
            </w:r>
          </w:p>
        </w:tc>
      </w:tr>
      <w:tr w:rsidR="00DF7F48">
        <w:tc>
          <w:tcPr>
            <w:tcW w:w="1620" w:type="dxa"/>
          </w:tcPr>
          <w:p w:rsidR="00DF7F48" w:rsidRDefault="00DF7F48">
            <w:pPr>
              <w:rPr>
                <w:rFonts w:ascii="Arial" w:hAnsi="Arial"/>
              </w:rPr>
            </w:pPr>
            <w:r>
              <w:rPr>
                <w:rFonts w:ascii="Arial" w:hAnsi="Arial"/>
              </w:rPr>
              <w:t xml:space="preserve">Lack of </w:t>
            </w:r>
            <w:smartTag w:uri="urn:schemas-microsoft-com:office:smarttags" w:element="City">
              <w:smartTag w:uri="urn:schemas-microsoft-com:office:smarttags" w:element="place">
                <w:r>
                  <w:rPr>
                    <w:rFonts w:ascii="Arial" w:hAnsi="Arial"/>
                  </w:rPr>
                  <w:t>Reading</w:t>
                </w:r>
              </w:smartTag>
            </w:smartTag>
            <w:r>
              <w:rPr>
                <w:rFonts w:ascii="Arial" w:hAnsi="Arial"/>
              </w:rPr>
              <w:t xml:space="preserve"> or Math Instruction</w:t>
            </w:r>
          </w:p>
        </w:tc>
        <w:tc>
          <w:tcPr>
            <w:tcW w:w="8640" w:type="dxa"/>
          </w:tcPr>
          <w:p w:rsidR="00DF7F48" w:rsidRDefault="00DF7F48">
            <w:pPr>
              <w:numPr>
                <w:ilvl w:val="0"/>
                <w:numId w:val="29"/>
              </w:numPr>
              <w:rPr>
                <w:rFonts w:ascii="Arial" w:hAnsi="Arial"/>
              </w:rPr>
            </w:pPr>
            <w:r>
              <w:rPr>
                <w:rFonts w:ascii="Arial" w:hAnsi="Arial"/>
              </w:rPr>
              <w:t>Ineligibility may only be found if lack of instruction is the determinant factor for lack of progress and the student does not otherwise meet the eligibility criteria.</w:t>
            </w:r>
          </w:p>
          <w:p w:rsidR="00DF7F48" w:rsidRDefault="00DF7F48">
            <w:pPr>
              <w:numPr>
                <w:ilvl w:val="0"/>
                <w:numId w:val="29"/>
              </w:numPr>
              <w:rPr>
                <w:rFonts w:ascii="Arial" w:hAnsi="Arial"/>
              </w:rPr>
            </w:pPr>
            <w:r>
              <w:rPr>
                <w:rFonts w:ascii="Arial" w:hAnsi="Arial"/>
              </w:rPr>
              <w:t xml:space="preserve">Special education is </w:t>
            </w:r>
            <w:r>
              <w:rPr>
                <w:rFonts w:ascii="Arial" w:hAnsi="Arial"/>
                <w:u w:val="single"/>
              </w:rPr>
              <w:t>not</w:t>
            </w:r>
            <w:r>
              <w:rPr>
                <w:rFonts w:ascii="Arial" w:hAnsi="Arial"/>
              </w:rPr>
              <w:t xml:space="preserve"> the appropriate service solely to provide instruction to a student who has not received instruction in the past.</w:t>
            </w:r>
          </w:p>
          <w:p w:rsidR="00DF7F48" w:rsidRDefault="00DF7F48">
            <w:pPr>
              <w:numPr>
                <w:ilvl w:val="0"/>
                <w:numId w:val="29"/>
              </w:numPr>
              <w:rPr>
                <w:rFonts w:ascii="Arial" w:hAnsi="Arial"/>
              </w:rPr>
            </w:pPr>
            <w:r>
              <w:rPr>
                <w:rFonts w:ascii="Arial" w:hAnsi="Arial"/>
              </w:rPr>
              <w:t xml:space="preserve">Lack of instruction may occur for students coming to the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from underdeveloped countries.</w:t>
            </w:r>
          </w:p>
          <w:p w:rsidR="00DF7F48" w:rsidRDefault="00DF7F48">
            <w:pPr>
              <w:numPr>
                <w:ilvl w:val="0"/>
                <w:numId w:val="29"/>
              </w:numPr>
              <w:rPr>
                <w:rFonts w:ascii="Arial" w:hAnsi="Arial"/>
              </w:rPr>
            </w:pPr>
            <w:r>
              <w:rPr>
                <w:rFonts w:ascii="Arial" w:hAnsi="Arial"/>
              </w:rPr>
              <w:t>Lack of instruction may occur for migrant students or students from families with transient histories.</w:t>
            </w:r>
          </w:p>
          <w:p w:rsidR="00DF7F48" w:rsidRDefault="00DF7F48">
            <w:pPr>
              <w:numPr>
                <w:ilvl w:val="0"/>
                <w:numId w:val="29"/>
              </w:numPr>
              <w:rPr>
                <w:rFonts w:ascii="Arial" w:hAnsi="Arial"/>
              </w:rPr>
            </w:pPr>
            <w:r>
              <w:rPr>
                <w:rFonts w:ascii="Arial" w:hAnsi="Arial"/>
              </w:rPr>
              <w:t>Lack of instruction may occur when students have been homeless.</w:t>
            </w:r>
          </w:p>
          <w:p w:rsidR="00DF7F48" w:rsidRDefault="00DF7F48">
            <w:pPr>
              <w:numPr>
                <w:ilvl w:val="0"/>
                <w:numId w:val="29"/>
              </w:numPr>
              <w:rPr>
                <w:rFonts w:ascii="Arial" w:hAnsi="Arial"/>
              </w:rPr>
            </w:pPr>
            <w:r>
              <w:rPr>
                <w:rFonts w:ascii="Arial" w:hAnsi="Arial"/>
              </w:rPr>
              <w:t>Lack of instruction may be considered by the Team when the Team has knowledge that the student received limited instruction with limited instructional variation.  For instance, reading instruction that employed solely a whole language approach.</w:t>
            </w:r>
          </w:p>
        </w:tc>
      </w:tr>
    </w:tbl>
    <w:p w:rsidR="00DF7F48" w:rsidRDefault="00DF7F48">
      <w:pPr>
        <w:rPr>
          <w:rFonts w:ascii="Arial" w:hAnsi="Arial"/>
        </w:rPr>
      </w:pPr>
    </w:p>
    <w:p w:rsidR="00DF7F48" w:rsidRDefault="00DF7F48">
      <w:pPr>
        <w:rPr>
          <w:rFonts w:ascii="Arial" w:hAnsi="Arial"/>
          <w:sz w:val="24"/>
        </w:rPr>
      </w:pPr>
      <w:r>
        <w:rPr>
          <w:rFonts w:ascii="Arial" w:hAnsi="Arial"/>
        </w:rPr>
        <w:br w:type="page"/>
      </w:r>
    </w:p>
    <w:p w:rsidR="00DF7F48" w:rsidRDefault="00DF7F48">
      <w:pPr>
        <w:pStyle w:val="Heading3"/>
        <w:rPr>
          <w:rFonts w:ascii="Arial" w:hAnsi="Arial"/>
        </w:rPr>
      </w:pPr>
      <w:r>
        <w:rPr>
          <w:rFonts w:ascii="Arial" w:hAnsi="Arial"/>
        </w:rPr>
        <w:t>VI.    CONCLUSION</w:t>
      </w:r>
    </w:p>
    <w:p w:rsidR="00DF7F48" w:rsidRDefault="00DF7F48">
      <w:pPr>
        <w:jc w:val="center"/>
        <w:rPr>
          <w:rFonts w:ascii="Arial" w:hAnsi="Arial"/>
          <w:b/>
          <w:sz w:val="28"/>
        </w:rPr>
      </w:pPr>
    </w:p>
    <w:p w:rsidR="00DF7F48" w:rsidRDefault="00DF7F48">
      <w:pPr>
        <w:pStyle w:val="Heading3"/>
        <w:jc w:val="left"/>
        <w:rPr>
          <w:rFonts w:ascii="Arial" w:hAnsi="Arial"/>
          <w:b w:val="0"/>
          <w:sz w:val="24"/>
        </w:rPr>
      </w:pPr>
      <w:r>
        <w:rPr>
          <w:rFonts w:ascii="Arial" w:hAnsi="Arial"/>
          <w:b w:val="0"/>
          <w:sz w:val="24"/>
        </w:rPr>
        <w:t xml:space="preserve">The process and activities pertinent to making an eligibility determination are serious and critical.  A Team is obligated to take such actions as are necessary to fairly consider all of the various indicators involved in such a decision.  School districts will make the process of such decision-making more effective and more consistent across the Commonwealth if multiple options for assistance are available to students having difficulty in school.  </w:t>
      </w:r>
    </w:p>
    <w:p w:rsidR="00DF7F48" w:rsidRDefault="00DF7F48">
      <w:pPr>
        <w:rPr>
          <w:rFonts w:ascii="Arial" w:hAnsi="Arial"/>
          <w:sz w:val="24"/>
        </w:rPr>
      </w:pPr>
    </w:p>
    <w:p w:rsidR="00DF7F48" w:rsidRDefault="00DF7F48">
      <w:pPr>
        <w:rPr>
          <w:rFonts w:ascii="Arial" w:hAnsi="Arial"/>
          <w:sz w:val="24"/>
        </w:rPr>
      </w:pPr>
      <w:r>
        <w:rPr>
          <w:rFonts w:ascii="Arial" w:hAnsi="Arial"/>
          <w:sz w:val="24"/>
        </w:rPr>
        <w:t>School districts are encouraged to gather together the entire school community, including parents of students with and without disabilities, to discuss the type of school community that is necessary to serve all the students in the district.  Such discussions will ensure that school administrators are fully aware of the demographics of the student body and the expectations of the school community that they serve.  The commitment in Massachusetts to education reform and to effective schools that promote high standards and strong services for all students will help to ensure that special education remains an option for the students who need it the most and for whom the program was designed in the first place – students with disabilities who need special assistance to make progress in school.</w:t>
      </w:r>
    </w:p>
    <w:p w:rsidR="00DF7F48" w:rsidRDefault="00DF7F48">
      <w:pPr>
        <w:rPr>
          <w:rFonts w:ascii="Arial" w:hAnsi="Arial"/>
          <w:sz w:val="24"/>
        </w:rPr>
      </w:pPr>
    </w:p>
    <w:p w:rsidR="00DF7F48" w:rsidRDefault="00DF7F48">
      <w:pPr>
        <w:pStyle w:val="Heading1"/>
        <w:rPr>
          <w:rFonts w:ascii="Arial" w:hAnsi="Arial"/>
          <w:u w:val="single"/>
        </w:rPr>
      </w:pPr>
      <w:r>
        <w:rPr>
          <w:rFonts w:ascii="Arial" w:hAnsi="Arial"/>
          <w:u w:val="single"/>
        </w:rPr>
        <w:t>What’s next?</w:t>
      </w:r>
    </w:p>
    <w:p w:rsidR="00DF7F48" w:rsidRDefault="00DF7F48">
      <w:pPr>
        <w:rPr>
          <w:rFonts w:ascii="Arial" w:hAnsi="Arial"/>
          <w:sz w:val="24"/>
        </w:rPr>
      </w:pPr>
      <w:r>
        <w:rPr>
          <w:rFonts w:ascii="Arial" w:hAnsi="Arial"/>
          <w:sz w:val="24"/>
        </w:rPr>
        <w:t>These guidelines strongly encourage Teams to carefully and separately discuss eligibility first at the initial determination, and again when the student is scheduled for a three year re-evaluation.  However, a finding of eligibility for a student inevitably becomes a discussion of services as the Team then seeks to develop an appropriate individualized education program (IEP).</w:t>
      </w:r>
    </w:p>
    <w:p w:rsidR="00DF7F48" w:rsidRDefault="00DF7F48">
      <w:pPr>
        <w:rPr>
          <w:rFonts w:ascii="Arial" w:hAnsi="Arial"/>
          <w:sz w:val="24"/>
        </w:rPr>
      </w:pPr>
    </w:p>
    <w:p w:rsidR="00DF7F48" w:rsidRDefault="00AF5EAC">
      <w:pPr>
        <w:rPr>
          <w:rFonts w:ascii="Arial" w:hAnsi="Arial"/>
          <w:sz w:val="24"/>
        </w:rPr>
      </w:pPr>
      <w:r>
        <w:rPr>
          <w:rFonts w:ascii="Arial" w:hAnsi="Arial"/>
          <w:noProof/>
          <w:sz w:val="24"/>
        </w:rPr>
        <w:pict>
          <v:shape id="_x0000_s1084" type="#_x0000_t202" style="position:absolute;margin-left:172.8pt;margin-top:49.45pt;width:273.6pt;height:165.6pt;z-index:-251642880;mso-wrap-edited:f" wrapcoords="-59 0 -59 21600 21659 21600 21659 0 -59 0" o:allowincell="f">
            <v:textbox>
              <w:txbxContent>
                <w:p w:rsidR="00DF7F48" w:rsidRDefault="00DF7F48">
                  <w:pPr>
                    <w:rPr>
                      <w:rFonts w:ascii="Arial" w:hAnsi="Arial"/>
                      <w:sz w:val="24"/>
                    </w:rPr>
                  </w:pP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has a long history of resisting efforts to use disability labels as a means of discriminating against children with disabilities.  Our state statute and state special education regulations both contain this limitation: </w:t>
                  </w:r>
                </w:p>
                <w:p w:rsidR="00DF7F48" w:rsidRDefault="00DF7F48">
                  <w:pPr>
                    <w:rPr>
                      <w:rFonts w:ascii="Arial" w:hAnsi="Arial"/>
                      <w:sz w:val="24"/>
                    </w:rPr>
                  </w:pPr>
                </w:p>
                <w:p w:rsidR="00DF7F48" w:rsidRDefault="00DF7F48">
                  <w:r>
                    <w:rPr>
                      <w:rFonts w:ascii="Arial" w:hAnsi="Arial"/>
                      <w:i/>
                      <w:sz w:val="24"/>
                    </w:rPr>
                    <w:t>Identification of “disability” cannot be used to provide a basis for labeling or stigmatizing the student or defining the needs of the student and shall in no way limit the services, program, and integration opportunities provided to the child.</w:t>
                  </w:r>
                </w:p>
              </w:txbxContent>
            </v:textbox>
            <w10:wrap type="tight" side="left"/>
          </v:shape>
        </w:pict>
      </w:r>
      <w:r w:rsidR="00DF7F48">
        <w:rPr>
          <w:rFonts w:ascii="Arial" w:hAnsi="Arial"/>
          <w:noProof/>
          <w:sz w:val="24"/>
        </w:rPr>
        <w:t>W</w:t>
      </w:r>
      <w:r w:rsidR="00DF7F48">
        <w:rPr>
          <w:rFonts w:ascii="Arial" w:hAnsi="Arial"/>
          <w:sz w:val="24"/>
        </w:rPr>
        <w:t>e know that the evaluation completed by the school district has two purposes:  (1) to provide information for the Team to determine eligibility; and, if the student is eligible, (2) to provide information for the Team to determine appropriate services.  The Department, therefore, encourages Teams to use the information available about the disability to consider appropriate service and instruction for the student.  However, information about disability is only one piece of information and does not take into account individual needs, and must not be used as a template to force-fit services for any student.  Although knowledge of a type of disability is a critical piece of information, the variation of student needs and behaviors both within and among disabilities is incredibly diverse.  The services and instructional program identified for the student, therefore, should be based on the individual needs of the student.</w:t>
      </w:r>
    </w:p>
    <w:p w:rsidR="00DF7F48" w:rsidRDefault="00DF7F48">
      <w:pPr>
        <w:rPr>
          <w:rFonts w:ascii="Arial" w:hAnsi="Arial"/>
          <w:i/>
          <w:sz w:val="24"/>
        </w:rPr>
      </w:pPr>
    </w:p>
    <w:p w:rsidR="00DF7F48" w:rsidRDefault="00DF7F48">
      <w:pPr>
        <w:rPr>
          <w:rFonts w:ascii="Arial" w:hAnsi="Arial"/>
          <w:sz w:val="24"/>
        </w:rPr>
      </w:pPr>
      <w:r>
        <w:rPr>
          <w:rFonts w:ascii="Arial" w:hAnsi="Arial"/>
          <w:sz w:val="24"/>
        </w:rPr>
        <w:t xml:space="preserve">Making an eligibility determination well and fairly is critically important and deserving of our attention, but it is only the first step in seeking to appropriately serve students with disabilities.  It must be followed by effective planning and services that are provided to allow the student to discover and use his or her strengths and resources.  Ultimately, special education is provided to help students with disabilities flourish as individuals with the ability to participate fully in educational opportunities and prepare </w:t>
      </w:r>
      <w:proofErr w:type="gramStart"/>
      <w:r>
        <w:rPr>
          <w:rFonts w:ascii="Arial" w:hAnsi="Arial"/>
          <w:sz w:val="24"/>
        </w:rPr>
        <w:t>themselves</w:t>
      </w:r>
      <w:proofErr w:type="gramEnd"/>
      <w:r>
        <w:rPr>
          <w:rFonts w:ascii="Arial" w:hAnsi="Arial"/>
          <w:sz w:val="24"/>
        </w:rPr>
        <w:t xml:space="preserve"> for independent adult life.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has deliberately chosen to ensure that eligibility determinations are based on an individualized inquiry process, with education professionals and parents working together to determine the nature of a student’s difficulties in school.  We have sought to provide guidelines rather than strict standards.  The process does have very consistent parameters, many of which are delineated by law and regulation, such as the use of certain types of assessments and the deliberation of a Team of people, including the parent.  However, since one of the primary concepts of the law is that services must be individualized,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continues to support an individualized decision on eligibility that will depend for its consistency on well-informed educators and parents.  We believe that requiring an affirmation of continuing eligibility at least every three years will ensure that Teams and districts will continue to carefully consider if and when students require special education services. </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We hope these guidelines are helpful.  Additional technical assistance in understanding the law and regulations that form the legal underpinnings of the eligibility determination may be obtained from the Massachusetts Department of Education, Program Quality Assurances, </w:t>
      </w:r>
      <w:proofErr w:type="gramStart"/>
      <w:r>
        <w:rPr>
          <w:rFonts w:ascii="Arial" w:hAnsi="Arial"/>
          <w:sz w:val="24"/>
        </w:rPr>
        <w:t>(</w:t>
      </w:r>
      <w:proofErr w:type="gramEnd"/>
      <w:r>
        <w:rPr>
          <w:rFonts w:ascii="Arial" w:hAnsi="Arial"/>
          <w:sz w:val="24"/>
        </w:rPr>
        <w:t xml:space="preserve">781) 338-3700. </w:t>
      </w:r>
    </w:p>
    <w:p w:rsidR="00DF7F48" w:rsidRDefault="00DF7F48">
      <w:pPr>
        <w:pStyle w:val="Heading3"/>
        <w:sectPr w:rsidR="00DF7F48">
          <w:footerReference w:type="default" r:id="rId11"/>
          <w:pgSz w:w="12240" w:h="15840"/>
          <w:pgMar w:top="1260" w:right="1440" w:bottom="1440" w:left="1584" w:header="720" w:footer="720" w:gutter="0"/>
          <w:cols w:space="720"/>
        </w:sectPr>
      </w:pPr>
    </w:p>
    <w:p w:rsidR="00DF7F48" w:rsidRDefault="00DF7F48">
      <w:pPr>
        <w:pStyle w:val="Heading3"/>
        <w:rPr>
          <w:rFonts w:ascii="Arial" w:hAnsi="Arial"/>
        </w:rPr>
      </w:pPr>
      <w:r>
        <w:rPr>
          <w:rFonts w:ascii="Arial" w:hAnsi="Arial"/>
        </w:rPr>
        <w:t xml:space="preserve">APPENDIX </w:t>
      </w:r>
    </w:p>
    <w:p w:rsidR="00DF7F48" w:rsidRDefault="00DF7F48">
      <w:pPr>
        <w:pStyle w:val="Heading3"/>
      </w:pPr>
      <w:r>
        <w:t>Disability Work Groups:</w:t>
      </w:r>
    </w:p>
    <w:p w:rsidR="00DF7F48" w:rsidRDefault="00DF7F48">
      <w:pPr>
        <w:rPr>
          <w:rFonts w:ascii="Arial" w:hAnsi="Arial"/>
          <w:sz w:val="24"/>
        </w:rPr>
      </w:pPr>
    </w:p>
    <w:p w:rsidR="00DF7F48" w:rsidRDefault="00DF7F48">
      <w:pPr>
        <w:ind w:left="-360"/>
        <w:rPr>
          <w:rFonts w:ascii="Arial" w:hAnsi="Arial"/>
          <w:sz w:val="22"/>
        </w:rPr>
      </w:pPr>
      <w:r>
        <w:rPr>
          <w:rFonts w:ascii="Arial" w:hAnsi="Arial"/>
          <w:sz w:val="22"/>
        </w:rPr>
        <w:t xml:space="preserve">Special thanks are due to the many individuals who gave their time and expertise to assist in the discussions and review of this document.  If the document is helpful, it is due in major part to these individuals.  Individuals and their affiliations are ordered below as members of the various Disability Work Groups convened during the summer and fall of the year 2000. </w:t>
      </w:r>
    </w:p>
    <w:p w:rsidR="00DF7F48" w:rsidRDefault="00DF7F48">
      <w:pPr>
        <w:ind w:left="-360"/>
        <w:rPr>
          <w:rFonts w:ascii="Arial" w:hAnsi="Arial"/>
          <w:sz w:val="22"/>
        </w:rPr>
      </w:pPr>
    </w:p>
    <w:p w:rsidR="00DF7F48" w:rsidRDefault="00DF7F48">
      <w:pPr>
        <w:ind w:left="-360"/>
        <w:rPr>
          <w:rFonts w:ascii="Arial" w:hAnsi="Arial"/>
          <w:sz w:val="22"/>
          <w:u w:val="single"/>
        </w:rPr>
      </w:pPr>
      <w:r>
        <w:rPr>
          <w:rFonts w:ascii="Arial" w:hAnsi="Arial"/>
          <w:sz w:val="22"/>
          <w:u w:val="single"/>
        </w:rPr>
        <w:t>Work Group Focus:   Autism</w:t>
      </w:r>
    </w:p>
    <w:p w:rsidR="00DF7F48" w:rsidRDefault="00DF7F48">
      <w:pPr>
        <w:ind w:left="-360"/>
        <w:rPr>
          <w:rFonts w:ascii="Arial" w:hAnsi="Arial"/>
          <w:sz w:val="22"/>
          <w:u w:val="single"/>
        </w:rPr>
      </w:pPr>
    </w:p>
    <w:p w:rsidR="00DF7F48" w:rsidRDefault="00DF7F48">
      <w:pPr>
        <w:ind w:left="720" w:hanging="540"/>
        <w:rPr>
          <w:rFonts w:ascii="Arial" w:hAnsi="Arial"/>
          <w:sz w:val="22"/>
          <w:u w:val="single"/>
        </w:rPr>
      </w:pPr>
      <w:r>
        <w:rPr>
          <w:rFonts w:ascii="Arial" w:hAnsi="Arial"/>
          <w:sz w:val="22"/>
          <w:u w:val="single"/>
        </w:rPr>
        <w:t>Members:</w:t>
      </w:r>
    </w:p>
    <w:p w:rsidR="00DF7F48" w:rsidRDefault="00DF7F48">
      <w:pPr>
        <w:ind w:left="720" w:hanging="540"/>
        <w:rPr>
          <w:rFonts w:ascii="Arial" w:hAnsi="Arial"/>
          <w:sz w:val="22"/>
        </w:rPr>
      </w:pPr>
      <w:proofErr w:type="spellStart"/>
      <w:r>
        <w:rPr>
          <w:rFonts w:ascii="Arial" w:hAnsi="Arial"/>
          <w:sz w:val="22"/>
        </w:rPr>
        <w:t>Veron</w:t>
      </w:r>
      <w:proofErr w:type="spellEnd"/>
      <w:r>
        <w:rPr>
          <w:rFonts w:ascii="Arial" w:hAnsi="Arial"/>
          <w:sz w:val="22"/>
        </w:rPr>
        <w:t xml:space="preserve"> </w:t>
      </w:r>
      <w:proofErr w:type="spellStart"/>
      <w:r>
        <w:rPr>
          <w:rFonts w:ascii="Arial" w:hAnsi="Arial"/>
          <w:sz w:val="22"/>
        </w:rPr>
        <w:t>Allalemdjian</w:t>
      </w:r>
      <w:proofErr w:type="spellEnd"/>
      <w:r>
        <w:rPr>
          <w:rFonts w:ascii="Arial" w:hAnsi="Arial"/>
          <w:sz w:val="22"/>
        </w:rPr>
        <w:t xml:space="preserve">, Content Specialist, Massachusetts Department of Education </w:t>
      </w:r>
    </w:p>
    <w:p w:rsidR="00DF7F48" w:rsidRDefault="00DF7F48">
      <w:pPr>
        <w:ind w:left="720" w:hanging="540"/>
        <w:rPr>
          <w:rFonts w:ascii="Arial" w:hAnsi="Arial"/>
          <w:sz w:val="22"/>
          <w:u w:val="single"/>
        </w:rPr>
      </w:pPr>
      <w:r>
        <w:rPr>
          <w:rFonts w:ascii="Arial" w:hAnsi="Arial"/>
          <w:sz w:val="22"/>
        </w:rPr>
        <w:t xml:space="preserve">Joy Flanders, Teacher, </w:t>
      </w:r>
      <w:smartTag w:uri="urn:schemas-microsoft-com:office:smarttags" w:element="place">
        <w:smartTag w:uri="urn:schemas-microsoft-com:office:smarttags" w:element="PlaceName">
          <w:r>
            <w:rPr>
              <w:rFonts w:ascii="Arial" w:hAnsi="Arial"/>
              <w:sz w:val="22"/>
            </w:rPr>
            <w:t>Lowell</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pStyle w:val="Heading4"/>
        <w:ind w:left="720" w:hanging="540"/>
        <w:rPr>
          <w:rFonts w:ascii="Arial" w:hAnsi="Arial"/>
          <w:b w:val="0"/>
        </w:rPr>
      </w:pPr>
      <w:r>
        <w:rPr>
          <w:rFonts w:ascii="Arial" w:hAnsi="Arial"/>
          <w:b w:val="0"/>
        </w:rPr>
        <w:t xml:space="preserve">Anne Larkin, Director, Say Yes to Education, </w:t>
      </w:r>
      <w:smartTag w:uri="urn:schemas-microsoft-com:office:smarttags" w:element="place">
        <w:smartTag w:uri="urn:schemas-microsoft-com:office:smarttags" w:element="PlaceName">
          <w:r>
            <w:rPr>
              <w:rFonts w:ascii="Arial" w:hAnsi="Arial"/>
              <w:b w:val="0"/>
            </w:rPr>
            <w:t>Lesley</w:t>
          </w:r>
        </w:smartTag>
        <w:r>
          <w:rPr>
            <w:rFonts w:ascii="Arial" w:hAnsi="Arial"/>
            <w:b w:val="0"/>
          </w:rPr>
          <w:t xml:space="preserve"> </w:t>
        </w:r>
        <w:smartTag w:uri="urn:schemas-microsoft-com:office:smarttags" w:element="PlaceName">
          <w:r>
            <w:rPr>
              <w:rFonts w:ascii="Arial" w:hAnsi="Arial"/>
              <w:b w:val="0"/>
            </w:rPr>
            <w:t>University</w:t>
          </w:r>
        </w:smartTag>
      </w:smartTag>
      <w:r>
        <w:rPr>
          <w:rFonts w:ascii="Arial" w:hAnsi="Arial"/>
          <w:b w:val="0"/>
        </w:rPr>
        <w:t xml:space="preserve"> </w:t>
      </w:r>
    </w:p>
    <w:p w:rsidR="00DF7F48" w:rsidRDefault="00DF7F48">
      <w:pPr>
        <w:ind w:left="720" w:right="-1134" w:hanging="540"/>
        <w:rPr>
          <w:rFonts w:ascii="Arial" w:hAnsi="Arial"/>
          <w:sz w:val="22"/>
        </w:rPr>
      </w:pPr>
      <w:r>
        <w:rPr>
          <w:rFonts w:ascii="Arial" w:hAnsi="Arial"/>
          <w:sz w:val="22"/>
        </w:rPr>
        <w:t xml:space="preserve">Janet </w:t>
      </w:r>
      <w:proofErr w:type="spellStart"/>
      <w:r>
        <w:rPr>
          <w:rFonts w:ascii="Arial" w:hAnsi="Arial"/>
          <w:sz w:val="22"/>
        </w:rPr>
        <w:t>McTarnaghan</w:t>
      </w:r>
      <w:proofErr w:type="spellEnd"/>
      <w:r>
        <w:rPr>
          <w:rFonts w:ascii="Arial" w:hAnsi="Arial"/>
          <w:sz w:val="22"/>
        </w:rPr>
        <w:t>, Education Consultant, Community Autism Resources</w:t>
      </w:r>
    </w:p>
    <w:p w:rsidR="00DF7F48" w:rsidRDefault="00DF7F48">
      <w:pPr>
        <w:pStyle w:val="Heading5"/>
        <w:ind w:hanging="540"/>
        <w:rPr>
          <w:rFonts w:ascii="Arial" w:hAnsi="Arial"/>
          <w:b w:val="0"/>
          <w:sz w:val="22"/>
        </w:rPr>
      </w:pPr>
      <w:r>
        <w:rPr>
          <w:rFonts w:ascii="Arial" w:hAnsi="Arial"/>
          <w:b w:val="0"/>
          <w:sz w:val="22"/>
        </w:rPr>
        <w:t xml:space="preserve">Mildred O’Callaghan, Special Education Director, </w:t>
      </w:r>
      <w:smartTag w:uri="urn:schemas-microsoft-com:office:smarttags" w:element="place">
        <w:smartTag w:uri="urn:schemas-microsoft-com:office:smarttags" w:element="PlaceName">
          <w:r>
            <w:rPr>
              <w:rFonts w:ascii="Arial" w:hAnsi="Arial"/>
              <w:b w:val="0"/>
              <w:sz w:val="22"/>
            </w:rPr>
            <w:t>Whitman-Hanson</w:t>
          </w:r>
        </w:smartTag>
        <w:r>
          <w:rPr>
            <w:rFonts w:ascii="Arial" w:hAnsi="Arial"/>
            <w:b w:val="0"/>
            <w:sz w:val="22"/>
          </w:rPr>
          <w:t xml:space="preserve"> </w:t>
        </w:r>
        <w:smartTag w:uri="urn:schemas-microsoft-com:office:smarttags" w:element="PlaceName">
          <w:r>
            <w:rPr>
              <w:rFonts w:ascii="Arial" w:hAnsi="Arial"/>
              <w:b w:val="0"/>
              <w:sz w:val="22"/>
            </w:rPr>
            <w:t>Regional</w:t>
          </w:r>
        </w:smartTag>
        <w:r>
          <w:rPr>
            <w:rFonts w:ascii="Arial" w:hAnsi="Arial"/>
            <w:b w:val="0"/>
            <w:sz w:val="22"/>
          </w:rPr>
          <w:t xml:space="preserve"> </w:t>
        </w:r>
        <w:smartTag w:uri="urn:schemas-microsoft-com:office:smarttags" w:element="PlaceType">
          <w:r>
            <w:rPr>
              <w:rFonts w:ascii="Arial" w:hAnsi="Arial"/>
              <w:b w:val="0"/>
              <w:sz w:val="22"/>
            </w:rPr>
            <w:t>Public Schools</w:t>
          </w:r>
        </w:smartTag>
      </w:smartTag>
    </w:p>
    <w:p w:rsidR="00DF7F48" w:rsidRDefault="00DF7F48">
      <w:pPr>
        <w:ind w:left="720" w:hanging="540"/>
        <w:rPr>
          <w:rFonts w:ascii="Arial" w:hAnsi="Arial"/>
          <w:sz w:val="22"/>
        </w:rPr>
      </w:pPr>
      <w:r>
        <w:rPr>
          <w:rFonts w:ascii="Arial" w:hAnsi="Arial"/>
          <w:sz w:val="22"/>
        </w:rPr>
        <w:t xml:space="preserve">Tracy </w:t>
      </w:r>
      <w:proofErr w:type="spellStart"/>
      <w:r>
        <w:rPr>
          <w:rFonts w:ascii="Arial" w:hAnsi="Arial"/>
          <w:sz w:val="22"/>
        </w:rPr>
        <w:t>Osbahr</w:t>
      </w:r>
      <w:proofErr w:type="spellEnd"/>
      <w:r>
        <w:rPr>
          <w:rFonts w:ascii="Arial" w:hAnsi="Arial"/>
          <w:sz w:val="22"/>
        </w:rPr>
        <w:t>, Coordinator of Specialty Services, Western Regional Office, Massachusetts Department of Public Health</w:t>
      </w:r>
    </w:p>
    <w:p w:rsidR="00DF7F48" w:rsidRDefault="00DF7F48">
      <w:pPr>
        <w:ind w:left="720" w:right="-1134" w:hanging="540"/>
        <w:rPr>
          <w:rFonts w:ascii="Arial" w:hAnsi="Arial"/>
          <w:sz w:val="22"/>
        </w:rPr>
      </w:pPr>
      <w:r>
        <w:rPr>
          <w:rFonts w:ascii="Arial" w:hAnsi="Arial"/>
          <w:sz w:val="22"/>
        </w:rPr>
        <w:t xml:space="preserve">Ann Roberts, Director of Clinical Services, </w:t>
      </w:r>
      <w:smartTag w:uri="urn:schemas-microsoft-com:office:smarttags" w:element="place">
        <w:smartTag w:uri="urn:schemas-microsoft-com:office:smarttags" w:element="PlaceName">
          <w:r>
            <w:rPr>
              <w:rFonts w:ascii="Arial" w:hAnsi="Arial"/>
              <w:sz w:val="22"/>
            </w:rPr>
            <w:t>Boston-Higashi</w:t>
          </w:r>
        </w:smartTag>
        <w:r>
          <w:rPr>
            <w:rFonts w:ascii="Arial" w:hAnsi="Arial"/>
            <w:sz w:val="22"/>
          </w:rPr>
          <w:t xml:space="preserve"> </w:t>
        </w:r>
        <w:smartTag w:uri="urn:schemas-microsoft-com:office:smarttags" w:element="PlaceType">
          <w:r>
            <w:rPr>
              <w:rFonts w:ascii="Arial" w:hAnsi="Arial"/>
              <w:sz w:val="22"/>
            </w:rPr>
            <w:t>School</w:t>
          </w:r>
        </w:smartTag>
      </w:smartTag>
    </w:p>
    <w:p w:rsidR="00DF7F48" w:rsidRDefault="00DF7F48">
      <w:pPr>
        <w:ind w:left="720" w:hanging="540"/>
        <w:rPr>
          <w:rFonts w:ascii="Arial" w:hAnsi="Arial"/>
          <w:sz w:val="22"/>
        </w:rPr>
      </w:pPr>
      <w:r>
        <w:rPr>
          <w:rFonts w:ascii="Arial" w:hAnsi="Arial"/>
          <w:sz w:val="22"/>
        </w:rPr>
        <w:t xml:space="preserve">Louise Ross, Consultant, Autism Society of </w:t>
      </w:r>
      <w:smartTag w:uri="urn:schemas-microsoft-com:office:smarttags" w:element="place">
        <w:smartTag w:uri="urn:schemas-microsoft-com:office:smarttags" w:element="City">
          <w:r>
            <w:rPr>
              <w:rFonts w:ascii="Arial" w:hAnsi="Arial"/>
              <w:sz w:val="22"/>
            </w:rPr>
            <w:t>America-</w:t>
          </w:r>
        </w:smartTag>
        <w:r>
          <w:rPr>
            <w:rFonts w:ascii="Arial" w:hAnsi="Arial"/>
            <w:sz w:val="22"/>
          </w:rPr>
          <w:t xml:space="preserve"> </w:t>
        </w:r>
        <w:smartTag w:uri="urn:schemas-microsoft-com:office:smarttags" w:element="State">
          <w:r>
            <w:rPr>
              <w:rFonts w:ascii="Arial" w:hAnsi="Arial"/>
              <w:sz w:val="22"/>
            </w:rPr>
            <w:t>Mass.</w:t>
          </w:r>
        </w:smartTag>
      </w:smartTag>
      <w:r>
        <w:rPr>
          <w:rFonts w:ascii="Arial" w:hAnsi="Arial"/>
          <w:sz w:val="22"/>
        </w:rPr>
        <w:t xml:space="preserve"> Chapter</w:t>
      </w:r>
    </w:p>
    <w:p w:rsidR="00DF7F48" w:rsidRDefault="00DF7F48">
      <w:pPr>
        <w:pStyle w:val="Heading4"/>
        <w:ind w:left="720" w:hanging="540"/>
        <w:rPr>
          <w:rFonts w:ascii="Arial" w:hAnsi="Arial"/>
          <w:b w:val="0"/>
        </w:rPr>
      </w:pPr>
      <w:r>
        <w:rPr>
          <w:rFonts w:ascii="Arial" w:hAnsi="Arial"/>
          <w:b w:val="0"/>
        </w:rPr>
        <w:t>Ruth Smith, Co-Director, Project Aware</w:t>
      </w:r>
    </w:p>
    <w:p w:rsidR="00DF7F48" w:rsidRDefault="00DF7F48">
      <w:pPr>
        <w:ind w:left="-360"/>
        <w:rPr>
          <w:rFonts w:ascii="Arial" w:hAnsi="Arial"/>
          <w:sz w:val="22"/>
        </w:rPr>
      </w:pPr>
    </w:p>
    <w:p w:rsidR="00DF7F48" w:rsidRDefault="00DF7F48">
      <w:pPr>
        <w:pStyle w:val="Heading4"/>
        <w:ind w:left="-360"/>
        <w:rPr>
          <w:rFonts w:ascii="Arial" w:hAnsi="Arial"/>
          <w:b w:val="0"/>
          <w:u w:val="single"/>
        </w:rPr>
      </w:pPr>
      <w:r>
        <w:rPr>
          <w:rFonts w:ascii="Arial" w:hAnsi="Arial"/>
          <w:b w:val="0"/>
          <w:u w:val="single"/>
        </w:rPr>
        <w:t>Work Group Focus: Developmental Delay</w:t>
      </w:r>
    </w:p>
    <w:p w:rsidR="00DF7F48" w:rsidRDefault="00DF7F48">
      <w:pPr>
        <w:ind w:left="-360"/>
        <w:rPr>
          <w:rFonts w:ascii="Arial" w:hAnsi="Arial"/>
          <w:sz w:val="22"/>
        </w:rPr>
      </w:pPr>
    </w:p>
    <w:p w:rsidR="00DF7F48" w:rsidRDefault="00DF7F48">
      <w:pPr>
        <w:pStyle w:val="Heading6"/>
        <w:ind w:hanging="540"/>
        <w:jc w:val="both"/>
        <w:rPr>
          <w:rFonts w:ascii="Arial" w:hAnsi="Arial"/>
          <w:b w:val="0"/>
          <w:sz w:val="22"/>
          <w:u w:val="single"/>
        </w:rPr>
      </w:pPr>
      <w:r>
        <w:rPr>
          <w:rFonts w:ascii="Arial" w:hAnsi="Arial"/>
          <w:b w:val="0"/>
          <w:sz w:val="22"/>
          <w:u w:val="single"/>
        </w:rPr>
        <w:t>Members</w:t>
      </w:r>
    </w:p>
    <w:p w:rsidR="00DF7F48" w:rsidRDefault="00DF7F48">
      <w:pPr>
        <w:pStyle w:val="Title"/>
        <w:ind w:left="720" w:right="-540" w:hanging="540"/>
        <w:jc w:val="left"/>
        <w:rPr>
          <w:b w:val="0"/>
          <w:sz w:val="22"/>
        </w:rPr>
      </w:pPr>
      <w:r>
        <w:rPr>
          <w:b w:val="0"/>
          <w:sz w:val="22"/>
        </w:rPr>
        <w:t>Kathy Barrett-Lewis, Family Ties Agency, DPH; Parent of a child with a disability</w:t>
      </w:r>
    </w:p>
    <w:p w:rsidR="00DF7F48" w:rsidRDefault="00DF7F48">
      <w:pPr>
        <w:pStyle w:val="Title"/>
        <w:ind w:left="720" w:right="-540" w:hanging="540"/>
        <w:jc w:val="left"/>
        <w:rPr>
          <w:b w:val="0"/>
          <w:sz w:val="22"/>
        </w:rPr>
      </w:pPr>
      <w:r>
        <w:rPr>
          <w:b w:val="0"/>
          <w:sz w:val="22"/>
        </w:rPr>
        <w:t xml:space="preserve">Maura Donovan, Pre-School Coordinator, </w:t>
      </w:r>
      <w:smartTag w:uri="urn:schemas-microsoft-com:office:smarttags" w:element="place">
        <w:smartTag w:uri="urn:schemas-microsoft-com:office:smarttags" w:element="PlaceName">
          <w:r>
            <w:rPr>
              <w:b w:val="0"/>
              <w:sz w:val="22"/>
            </w:rPr>
            <w:t>Framingham</w:t>
          </w:r>
        </w:smartTag>
        <w:r>
          <w:rPr>
            <w:b w:val="0"/>
            <w:sz w:val="22"/>
          </w:rPr>
          <w:t xml:space="preserve"> </w:t>
        </w:r>
        <w:smartTag w:uri="urn:schemas-microsoft-com:office:smarttags" w:element="PlaceType">
          <w:r>
            <w:rPr>
              <w:b w:val="0"/>
              <w:sz w:val="22"/>
            </w:rPr>
            <w:t>Public Schools</w:t>
          </w:r>
        </w:smartTag>
      </w:smartTag>
    </w:p>
    <w:p w:rsidR="00DF7F48" w:rsidRDefault="00DF7F48">
      <w:pPr>
        <w:pStyle w:val="Title"/>
        <w:ind w:left="720" w:right="-540" w:hanging="540"/>
        <w:jc w:val="left"/>
        <w:rPr>
          <w:b w:val="0"/>
          <w:sz w:val="22"/>
        </w:rPr>
      </w:pPr>
      <w:r>
        <w:rPr>
          <w:b w:val="0"/>
          <w:sz w:val="22"/>
        </w:rPr>
        <w:t xml:space="preserve">Margery Gerard, Director of Special Education, </w:t>
      </w:r>
      <w:smartTag w:uri="urn:schemas-microsoft-com:office:smarttags" w:element="place">
        <w:smartTag w:uri="urn:schemas-microsoft-com:office:smarttags" w:element="PlaceName">
          <w:r>
            <w:rPr>
              <w:b w:val="0"/>
              <w:sz w:val="22"/>
            </w:rPr>
            <w:t>Gateway</w:t>
          </w:r>
        </w:smartTag>
        <w:r>
          <w:rPr>
            <w:b w:val="0"/>
            <w:sz w:val="22"/>
          </w:rPr>
          <w:t xml:space="preserve"> </w:t>
        </w:r>
        <w:smartTag w:uri="urn:schemas-microsoft-com:office:smarttags" w:element="PlaceName">
          <w:r>
            <w:rPr>
              <w:b w:val="0"/>
              <w:sz w:val="22"/>
            </w:rPr>
            <w:t>Regional</w:t>
          </w:r>
        </w:smartTag>
        <w:r>
          <w:rPr>
            <w:b w:val="0"/>
            <w:sz w:val="22"/>
          </w:rPr>
          <w:t xml:space="preserve"> </w:t>
        </w:r>
        <w:smartTag w:uri="urn:schemas-microsoft-com:office:smarttags" w:element="PlaceType">
          <w:r>
            <w:rPr>
              <w:b w:val="0"/>
              <w:sz w:val="22"/>
            </w:rPr>
            <w:t>School District</w:t>
          </w:r>
        </w:smartTag>
      </w:smartTag>
    </w:p>
    <w:p w:rsidR="00DF7F48" w:rsidRDefault="00DF7F48">
      <w:pPr>
        <w:pStyle w:val="Title"/>
        <w:ind w:left="720" w:right="-540" w:hanging="540"/>
        <w:jc w:val="left"/>
        <w:rPr>
          <w:b w:val="0"/>
          <w:sz w:val="22"/>
        </w:rPr>
      </w:pPr>
      <w:r>
        <w:rPr>
          <w:b w:val="0"/>
          <w:sz w:val="22"/>
        </w:rPr>
        <w:t xml:space="preserve">Carol Grimm, MSPCC Project Connect, </w:t>
      </w:r>
      <w:smartTag w:uri="urn:schemas-microsoft-com:office:smarttags" w:element="place">
        <w:smartTag w:uri="urn:schemas-microsoft-com:office:smarttags" w:element="City">
          <w:r>
            <w:rPr>
              <w:b w:val="0"/>
              <w:sz w:val="22"/>
            </w:rPr>
            <w:t>Framingham</w:t>
          </w:r>
        </w:smartTag>
        <w:r>
          <w:rPr>
            <w:b w:val="0"/>
            <w:sz w:val="22"/>
          </w:rPr>
          <w:t xml:space="preserve">, </w:t>
        </w:r>
        <w:smartTag w:uri="urn:schemas-microsoft-com:office:smarttags" w:element="State">
          <w:r>
            <w:rPr>
              <w:b w:val="0"/>
              <w:sz w:val="22"/>
            </w:rPr>
            <w:t>MA</w:t>
          </w:r>
        </w:smartTag>
      </w:smartTag>
    </w:p>
    <w:p w:rsidR="00DF7F48" w:rsidRDefault="00DF7F48">
      <w:pPr>
        <w:pStyle w:val="Title"/>
        <w:ind w:left="720" w:right="-540" w:hanging="540"/>
        <w:jc w:val="left"/>
        <w:rPr>
          <w:b w:val="0"/>
          <w:sz w:val="22"/>
        </w:rPr>
      </w:pPr>
      <w:r>
        <w:rPr>
          <w:b w:val="0"/>
          <w:sz w:val="22"/>
        </w:rPr>
        <w:t xml:space="preserve">Ellie Lyons, Director, </w:t>
      </w:r>
      <w:smartTag w:uri="urn:schemas-microsoft-com:office:smarttags" w:element="PlaceName">
        <w:r>
          <w:rPr>
            <w:b w:val="0"/>
            <w:sz w:val="22"/>
          </w:rPr>
          <w:t>Odyssey</w:t>
        </w:r>
      </w:smartTag>
      <w:r>
        <w:rPr>
          <w:b w:val="0"/>
          <w:sz w:val="22"/>
        </w:rPr>
        <w:t xml:space="preserve"> </w:t>
      </w:r>
      <w:smartTag w:uri="urn:schemas-microsoft-com:office:smarttags" w:element="PlaceType">
        <w:r>
          <w:rPr>
            <w:b w:val="0"/>
            <w:sz w:val="22"/>
          </w:rPr>
          <w:t>Day School</w:t>
        </w:r>
      </w:smartTag>
      <w:r>
        <w:rPr>
          <w:b w:val="0"/>
          <w:sz w:val="22"/>
        </w:rPr>
        <w:t xml:space="preserve">, </w:t>
      </w:r>
      <w:smartTag w:uri="urn:schemas-microsoft-com:office:smarttags" w:element="place">
        <w:smartTag w:uri="urn:schemas-microsoft-com:office:smarttags" w:element="City">
          <w:r>
            <w:rPr>
              <w:b w:val="0"/>
              <w:sz w:val="22"/>
            </w:rPr>
            <w:t>Wakefield</w:t>
          </w:r>
        </w:smartTag>
        <w:r>
          <w:rPr>
            <w:b w:val="0"/>
            <w:sz w:val="22"/>
          </w:rPr>
          <w:t xml:space="preserve">, </w:t>
        </w:r>
        <w:smartTag w:uri="urn:schemas-microsoft-com:office:smarttags" w:element="State">
          <w:r>
            <w:rPr>
              <w:b w:val="0"/>
              <w:sz w:val="22"/>
            </w:rPr>
            <w:t>MA</w:t>
          </w:r>
        </w:smartTag>
      </w:smartTag>
    </w:p>
    <w:p w:rsidR="00DF7F48" w:rsidRDefault="00DF7F48">
      <w:pPr>
        <w:pStyle w:val="Title"/>
        <w:ind w:left="720" w:right="-540" w:hanging="540"/>
        <w:jc w:val="left"/>
        <w:rPr>
          <w:b w:val="0"/>
          <w:sz w:val="22"/>
        </w:rPr>
      </w:pPr>
      <w:r>
        <w:rPr>
          <w:b w:val="0"/>
          <w:sz w:val="22"/>
        </w:rPr>
        <w:t xml:space="preserve">Linda Schaeffer, </w:t>
      </w:r>
      <w:proofErr w:type="spellStart"/>
      <w:r>
        <w:rPr>
          <w:b w:val="0"/>
          <w:sz w:val="22"/>
        </w:rPr>
        <w:t>Pentucket</w:t>
      </w:r>
      <w:proofErr w:type="spellEnd"/>
      <w:r>
        <w:rPr>
          <w:b w:val="0"/>
          <w:sz w:val="22"/>
        </w:rPr>
        <w:t xml:space="preserve"> Area Early Intervention, </w:t>
      </w:r>
      <w:smartTag w:uri="urn:schemas-microsoft-com:office:smarttags" w:element="place">
        <w:r>
          <w:rPr>
            <w:b w:val="0"/>
            <w:sz w:val="22"/>
          </w:rPr>
          <w:t>West Newbury</w:t>
        </w:r>
      </w:smartTag>
      <w:r>
        <w:rPr>
          <w:b w:val="0"/>
          <w:sz w:val="22"/>
        </w:rPr>
        <w:t>, MA</w:t>
      </w:r>
    </w:p>
    <w:p w:rsidR="00DF7F48" w:rsidRDefault="00DF7F48">
      <w:pPr>
        <w:pStyle w:val="Title"/>
        <w:ind w:left="720" w:right="-540" w:hanging="540"/>
        <w:jc w:val="left"/>
        <w:rPr>
          <w:b w:val="0"/>
          <w:sz w:val="22"/>
        </w:rPr>
      </w:pPr>
      <w:r>
        <w:rPr>
          <w:b w:val="0"/>
          <w:sz w:val="22"/>
        </w:rPr>
        <w:t xml:space="preserve">Barbara Sugrue, Evaluator, Learning Lab, </w:t>
      </w:r>
      <w:smartTag w:uri="urn:schemas-microsoft-com:office:smarttags" w:element="PlaceName">
        <w:r>
          <w:rPr>
            <w:b w:val="0"/>
            <w:sz w:val="22"/>
          </w:rPr>
          <w:t>Lesley</w:t>
        </w:r>
      </w:smartTag>
      <w:r>
        <w:rPr>
          <w:b w:val="0"/>
          <w:sz w:val="22"/>
        </w:rPr>
        <w:t xml:space="preserve"> </w:t>
      </w:r>
      <w:smartTag w:uri="urn:schemas-microsoft-com:office:smarttags" w:element="PlaceName">
        <w:r>
          <w:rPr>
            <w:b w:val="0"/>
            <w:sz w:val="22"/>
          </w:rPr>
          <w:t>University</w:t>
        </w:r>
      </w:smartTag>
      <w:r>
        <w:rPr>
          <w:b w:val="0"/>
          <w:sz w:val="22"/>
        </w:rPr>
        <w:t xml:space="preserve">, </w:t>
      </w:r>
      <w:smartTag w:uri="urn:schemas-microsoft-com:office:smarttags" w:element="place">
        <w:smartTag w:uri="urn:schemas-microsoft-com:office:smarttags" w:element="City">
          <w:r>
            <w:rPr>
              <w:b w:val="0"/>
              <w:sz w:val="22"/>
            </w:rPr>
            <w:t>Cambridge</w:t>
          </w:r>
        </w:smartTag>
        <w:r>
          <w:rPr>
            <w:b w:val="0"/>
            <w:sz w:val="22"/>
          </w:rPr>
          <w:t xml:space="preserve">, </w:t>
        </w:r>
        <w:smartTag w:uri="urn:schemas-microsoft-com:office:smarttags" w:element="State">
          <w:r>
            <w:rPr>
              <w:b w:val="0"/>
              <w:sz w:val="22"/>
            </w:rPr>
            <w:t>MA</w:t>
          </w:r>
        </w:smartTag>
      </w:smartTag>
    </w:p>
    <w:p w:rsidR="00DF7F48" w:rsidRDefault="00DF7F48">
      <w:pPr>
        <w:ind w:left="720" w:hanging="540"/>
        <w:rPr>
          <w:rFonts w:ascii="Arial" w:hAnsi="Arial"/>
          <w:sz w:val="22"/>
        </w:rPr>
      </w:pPr>
      <w:r>
        <w:rPr>
          <w:rFonts w:ascii="Arial" w:hAnsi="Arial"/>
          <w:sz w:val="22"/>
        </w:rPr>
        <w:t>Linda Tarmy, Education Specialist, Massachusetts Department of Education</w:t>
      </w:r>
    </w:p>
    <w:p w:rsidR="00DF7F48" w:rsidRDefault="00DF7F48">
      <w:pPr>
        <w:ind w:left="720" w:hanging="540"/>
        <w:rPr>
          <w:rFonts w:ascii="Arial" w:hAnsi="Arial"/>
          <w:sz w:val="22"/>
        </w:rPr>
      </w:pPr>
      <w:r>
        <w:rPr>
          <w:rFonts w:ascii="Arial" w:hAnsi="Arial"/>
          <w:sz w:val="22"/>
        </w:rPr>
        <w:t xml:space="preserve">Susan </w:t>
      </w:r>
      <w:proofErr w:type="spellStart"/>
      <w:r>
        <w:rPr>
          <w:rFonts w:ascii="Arial" w:hAnsi="Arial"/>
          <w:sz w:val="22"/>
        </w:rPr>
        <w:t>Turgess</w:t>
      </w:r>
      <w:proofErr w:type="spellEnd"/>
      <w:r>
        <w:rPr>
          <w:rFonts w:ascii="Arial" w:hAnsi="Arial"/>
          <w:sz w:val="22"/>
        </w:rPr>
        <w:t xml:space="preserve">, Speech and Language Specialist, </w:t>
      </w:r>
      <w:smartTag w:uri="urn:schemas-microsoft-com:office:smarttags" w:element="place">
        <w:smartTag w:uri="urn:schemas-microsoft-com:office:smarttags" w:element="PlaceName">
          <w:r>
            <w:rPr>
              <w:rFonts w:ascii="Arial" w:hAnsi="Arial"/>
              <w:sz w:val="22"/>
            </w:rPr>
            <w:t>Rockland</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u w:val="single"/>
        </w:rPr>
      </w:pPr>
    </w:p>
    <w:p w:rsidR="00DF7F48" w:rsidRDefault="00DF7F48">
      <w:pPr>
        <w:pStyle w:val="Heading6"/>
        <w:ind w:left="-360"/>
        <w:jc w:val="left"/>
        <w:rPr>
          <w:rFonts w:ascii="Arial" w:hAnsi="Arial"/>
          <w:b w:val="0"/>
          <w:sz w:val="22"/>
          <w:u w:val="single"/>
        </w:rPr>
      </w:pPr>
      <w:r>
        <w:rPr>
          <w:rFonts w:ascii="Arial" w:hAnsi="Arial"/>
          <w:b w:val="0"/>
          <w:sz w:val="22"/>
          <w:u w:val="single"/>
        </w:rPr>
        <w:t>Work Group Focus: Intellectual Impairment</w:t>
      </w:r>
    </w:p>
    <w:p w:rsidR="00DF7F48" w:rsidRDefault="00DF7F48">
      <w:pPr>
        <w:ind w:left="-360"/>
        <w:rPr>
          <w:rFonts w:ascii="Arial" w:hAnsi="Arial"/>
          <w:sz w:val="22"/>
          <w:u w:val="single"/>
        </w:rPr>
      </w:pPr>
    </w:p>
    <w:p w:rsidR="00DF7F48" w:rsidRDefault="00DF7F48">
      <w:pPr>
        <w:ind w:left="720" w:hanging="540"/>
        <w:rPr>
          <w:rFonts w:ascii="Arial" w:hAnsi="Arial"/>
          <w:sz w:val="22"/>
        </w:rPr>
      </w:pPr>
      <w:r>
        <w:rPr>
          <w:rFonts w:ascii="Arial" w:hAnsi="Arial"/>
          <w:sz w:val="22"/>
          <w:u w:val="single"/>
        </w:rPr>
        <w:t>Members</w:t>
      </w:r>
    </w:p>
    <w:p w:rsidR="00DF7F48" w:rsidRDefault="00DF7F48">
      <w:pPr>
        <w:ind w:left="720" w:hanging="540"/>
        <w:rPr>
          <w:rFonts w:ascii="Arial" w:hAnsi="Arial"/>
          <w:sz w:val="22"/>
        </w:rPr>
      </w:pPr>
      <w:r>
        <w:rPr>
          <w:rFonts w:ascii="Arial" w:hAnsi="Arial"/>
          <w:sz w:val="22"/>
        </w:rPr>
        <w:t xml:space="preserve">Lee Clinton, Professor, </w:t>
      </w:r>
      <w:smartTag w:uri="urn:schemas-microsoft-com:office:smarttags" w:element="place">
        <w:smartTag w:uri="urn:schemas-microsoft-com:office:smarttags" w:element="PlaceName">
          <w:r>
            <w:rPr>
              <w:rFonts w:ascii="Arial" w:hAnsi="Arial"/>
              <w:sz w:val="22"/>
            </w:rPr>
            <w:t>Boston</w:t>
          </w:r>
        </w:smartTag>
        <w:r>
          <w:rPr>
            <w:rFonts w:ascii="Arial" w:hAnsi="Arial"/>
            <w:sz w:val="22"/>
          </w:rPr>
          <w:t xml:space="preserve"> </w:t>
        </w:r>
        <w:smartTag w:uri="urn:schemas-microsoft-com:office:smarttags" w:element="PlaceType">
          <w:r>
            <w:rPr>
              <w:rFonts w:ascii="Arial" w:hAnsi="Arial"/>
              <w:sz w:val="22"/>
            </w:rPr>
            <w:t>University</w:t>
          </w:r>
        </w:smartTag>
      </w:smartTag>
    </w:p>
    <w:p w:rsidR="00DF7F48" w:rsidRDefault="00DF7F48">
      <w:pPr>
        <w:ind w:left="720" w:hanging="540"/>
        <w:rPr>
          <w:rFonts w:ascii="Arial" w:hAnsi="Arial"/>
          <w:sz w:val="22"/>
        </w:rPr>
      </w:pPr>
      <w:proofErr w:type="spellStart"/>
      <w:r>
        <w:rPr>
          <w:rFonts w:ascii="Arial" w:hAnsi="Arial"/>
          <w:sz w:val="22"/>
        </w:rPr>
        <w:t>Sheryll</w:t>
      </w:r>
      <w:proofErr w:type="spellEnd"/>
      <w:r>
        <w:rPr>
          <w:rFonts w:ascii="Arial" w:hAnsi="Arial"/>
          <w:sz w:val="22"/>
        </w:rPr>
        <w:t xml:space="preserve"> Ferris, Teacher, </w:t>
      </w:r>
      <w:smartTag w:uri="urn:schemas-microsoft-com:office:smarttags" w:element="place">
        <w:smartTag w:uri="urn:schemas-microsoft-com:office:smarttags" w:element="PlaceName">
          <w:r>
            <w:rPr>
              <w:rFonts w:ascii="Arial" w:hAnsi="Arial"/>
              <w:sz w:val="22"/>
            </w:rPr>
            <w:t>Dartmouth</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Elizabeth </w:t>
      </w:r>
      <w:proofErr w:type="spellStart"/>
      <w:r>
        <w:rPr>
          <w:rFonts w:ascii="Arial" w:hAnsi="Arial"/>
          <w:sz w:val="22"/>
        </w:rPr>
        <w:t>Fishe</w:t>
      </w:r>
      <w:proofErr w:type="spellEnd"/>
      <w:r>
        <w:rPr>
          <w:rFonts w:ascii="Arial" w:hAnsi="Arial"/>
          <w:sz w:val="22"/>
        </w:rPr>
        <w:t>, Director of Pupil Services, Hingham Public Schools</w:t>
      </w:r>
    </w:p>
    <w:p w:rsidR="00DF7F48" w:rsidRDefault="00DF7F48">
      <w:pPr>
        <w:ind w:left="720" w:hanging="540"/>
        <w:rPr>
          <w:rFonts w:ascii="Arial" w:hAnsi="Arial"/>
          <w:sz w:val="22"/>
        </w:rPr>
      </w:pPr>
      <w:r>
        <w:rPr>
          <w:rFonts w:ascii="Arial" w:hAnsi="Arial"/>
          <w:sz w:val="22"/>
        </w:rPr>
        <w:t>Debra Hart, Program Coordinator, Institute for Community Inclusion</w:t>
      </w:r>
    </w:p>
    <w:p w:rsidR="00DF7F48" w:rsidRDefault="00DF7F48">
      <w:pPr>
        <w:ind w:left="720" w:hanging="540"/>
        <w:rPr>
          <w:rFonts w:ascii="Arial" w:hAnsi="Arial"/>
          <w:sz w:val="22"/>
        </w:rPr>
      </w:pPr>
      <w:r>
        <w:rPr>
          <w:rFonts w:ascii="Arial" w:hAnsi="Arial"/>
          <w:sz w:val="22"/>
        </w:rPr>
        <w:t xml:space="preserve">Patricia </w:t>
      </w:r>
      <w:proofErr w:type="spellStart"/>
      <w:r>
        <w:rPr>
          <w:rFonts w:ascii="Arial" w:hAnsi="Arial"/>
          <w:sz w:val="22"/>
        </w:rPr>
        <w:t>Knipstein</w:t>
      </w:r>
      <w:proofErr w:type="spellEnd"/>
      <w:r>
        <w:rPr>
          <w:rFonts w:ascii="Arial" w:hAnsi="Arial"/>
          <w:sz w:val="22"/>
        </w:rPr>
        <w:t>, Parent, Early Childhood Services, Department of Education</w:t>
      </w:r>
    </w:p>
    <w:p w:rsidR="00DF7F48" w:rsidRDefault="00DF7F48">
      <w:pPr>
        <w:ind w:left="720" w:hanging="540"/>
        <w:rPr>
          <w:rFonts w:ascii="Arial" w:hAnsi="Arial"/>
          <w:sz w:val="22"/>
        </w:rPr>
      </w:pPr>
      <w:r>
        <w:rPr>
          <w:rFonts w:ascii="Arial" w:hAnsi="Arial"/>
          <w:sz w:val="22"/>
        </w:rPr>
        <w:t xml:space="preserve">Pat Larson, Executive Director, </w:t>
      </w:r>
      <w:smartTag w:uri="urn:schemas-microsoft-com:office:smarttags" w:element="place">
        <w:smartTag w:uri="urn:schemas-microsoft-com:office:smarttags" w:element="PlaceName">
          <w:r>
            <w:rPr>
              <w:rFonts w:ascii="Arial" w:hAnsi="Arial"/>
              <w:sz w:val="22"/>
            </w:rPr>
            <w:t>Cardinal</w:t>
          </w:r>
        </w:smartTag>
        <w:r>
          <w:rPr>
            <w:rFonts w:ascii="Arial" w:hAnsi="Arial"/>
            <w:sz w:val="22"/>
          </w:rPr>
          <w:t xml:space="preserve"> </w:t>
        </w:r>
        <w:smartTag w:uri="urn:schemas-microsoft-com:office:smarttags" w:element="PlaceName">
          <w:r>
            <w:rPr>
              <w:rFonts w:ascii="Arial" w:hAnsi="Arial"/>
              <w:sz w:val="22"/>
            </w:rPr>
            <w:t>Cushing</w:t>
          </w:r>
        </w:smartTag>
        <w:r>
          <w:rPr>
            <w:rFonts w:ascii="Arial" w:hAnsi="Arial"/>
            <w:sz w:val="22"/>
          </w:rPr>
          <w:t xml:space="preserve"> </w:t>
        </w:r>
        <w:smartTag w:uri="urn:schemas-microsoft-com:office:smarttags" w:element="PlaceType">
          <w:r>
            <w:rPr>
              <w:rFonts w:ascii="Arial" w:hAnsi="Arial"/>
              <w:sz w:val="22"/>
            </w:rPr>
            <w:t>Centers</w:t>
          </w:r>
        </w:smartTag>
      </w:smartTag>
    </w:p>
    <w:p w:rsidR="00DF7F48" w:rsidRDefault="00DF7F48">
      <w:pPr>
        <w:pStyle w:val="Heading7"/>
        <w:ind w:left="180"/>
        <w:rPr>
          <w:rFonts w:ascii="Arial" w:hAnsi="Arial"/>
          <w:b w:val="0"/>
          <w:sz w:val="22"/>
        </w:rPr>
      </w:pPr>
      <w:r>
        <w:rPr>
          <w:rFonts w:ascii="Arial" w:hAnsi="Arial"/>
          <w:b w:val="0"/>
          <w:sz w:val="22"/>
        </w:rPr>
        <w:t xml:space="preserve">Jeanne </w:t>
      </w:r>
      <w:proofErr w:type="spellStart"/>
      <w:r>
        <w:rPr>
          <w:rFonts w:ascii="Arial" w:hAnsi="Arial"/>
          <w:b w:val="0"/>
          <w:sz w:val="22"/>
        </w:rPr>
        <w:t>Linehan</w:t>
      </w:r>
      <w:proofErr w:type="spellEnd"/>
      <w:r>
        <w:rPr>
          <w:rFonts w:ascii="Arial" w:hAnsi="Arial"/>
          <w:b w:val="0"/>
          <w:sz w:val="22"/>
        </w:rPr>
        <w:t>, Education Specialist, Massachusetts Department of Education</w:t>
      </w:r>
    </w:p>
    <w:p w:rsidR="00DF7F48" w:rsidRDefault="00DF7F48">
      <w:pPr>
        <w:pStyle w:val="Heading7"/>
        <w:ind w:left="180"/>
        <w:rPr>
          <w:rFonts w:ascii="Arial" w:hAnsi="Arial"/>
          <w:b w:val="0"/>
          <w:sz w:val="22"/>
        </w:rPr>
      </w:pPr>
      <w:r>
        <w:rPr>
          <w:rFonts w:ascii="Arial" w:hAnsi="Arial"/>
          <w:b w:val="0"/>
          <w:sz w:val="22"/>
        </w:rPr>
        <w:t xml:space="preserve">Ellyn </w:t>
      </w:r>
      <w:proofErr w:type="spellStart"/>
      <w:r>
        <w:rPr>
          <w:rFonts w:ascii="Arial" w:hAnsi="Arial"/>
          <w:b w:val="0"/>
          <w:sz w:val="22"/>
        </w:rPr>
        <w:t>Salkin</w:t>
      </w:r>
      <w:proofErr w:type="spellEnd"/>
      <w:r>
        <w:rPr>
          <w:rFonts w:ascii="Arial" w:hAnsi="Arial"/>
          <w:b w:val="0"/>
          <w:sz w:val="22"/>
        </w:rPr>
        <w:t>, Coordinator of Clinical Services, Cardinal Cushing Centers</w:t>
      </w:r>
    </w:p>
    <w:p w:rsidR="00DF7F48" w:rsidRDefault="00DF7F48">
      <w:pPr>
        <w:ind w:left="720" w:hanging="540"/>
        <w:rPr>
          <w:rFonts w:ascii="Arial" w:hAnsi="Arial"/>
          <w:sz w:val="22"/>
        </w:rPr>
      </w:pPr>
      <w:r>
        <w:rPr>
          <w:rFonts w:ascii="Arial" w:hAnsi="Arial"/>
          <w:sz w:val="22"/>
        </w:rPr>
        <w:t xml:space="preserve">Kay Seale, Elementary Program Director, </w:t>
      </w:r>
      <w:smartTag w:uri="urn:schemas-microsoft-com:office:smarttags" w:element="place">
        <w:smartTag w:uri="urn:schemas-microsoft-com:office:smarttags" w:element="PlaceName">
          <w:r>
            <w:rPr>
              <w:rFonts w:ascii="Arial" w:hAnsi="Arial"/>
              <w:sz w:val="22"/>
            </w:rPr>
            <w:t>Brockton</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Paulette Watson, Children’s Service Coordinator, South Coastal DMR</w:t>
      </w:r>
    </w:p>
    <w:p w:rsidR="00DF7F48" w:rsidRDefault="00DF7F48">
      <w:pPr>
        <w:ind w:left="720" w:hanging="540"/>
        <w:rPr>
          <w:rFonts w:ascii="Arial" w:hAnsi="Arial"/>
          <w:sz w:val="22"/>
          <w:u w:val="single"/>
        </w:rPr>
      </w:pPr>
    </w:p>
    <w:p w:rsidR="00DF7F48" w:rsidRDefault="00DF7F48">
      <w:pPr>
        <w:ind w:left="-360"/>
        <w:rPr>
          <w:rFonts w:ascii="Arial" w:hAnsi="Arial"/>
          <w:sz w:val="22"/>
          <w:u w:val="single"/>
        </w:rPr>
      </w:pPr>
    </w:p>
    <w:p w:rsidR="00DF7F48" w:rsidRDefault="00DF7F48">
      <w:pPr>
        <w:ind w:left="-360"/>
        <w:rPr>
          <w:rFonts w:ascii="Arial" w:hAnsi="Arial"/>
          <w:sz w:val="22"/>
          <w:u w:val="single"/>
        </w:rPr>
      </w:pPr>
    </w:p>
    <w:p w:rsidR="00DF7F48" w:rsidRDefault="00DF7F48">
      <w:pPr>
        <w:ind w:left="-360"/>
        <w:rPr>
          <w:rFonts w:ascii="Arial" w:hAnsi="Arial"/>
          <w:sz w:val="22"/>
          <w:u w:val="single"/>
        </w:rPr>
      </w:pPr>
    </w:p>
    <w:p w:rsidR="00DF7F48" w:rsidRDefault="00DF7F48">
      <w:pPr>
        <w:ind w:left="-360"/>
        <w:rPr>
          <w:rFonts w:ascii="Arial" w:hAnsi="Arial"/>
          <w:sz w:val="22"/>
          <w:u w:val="single"/>
        </w:rPr>
      </w:pPr>
      <w:r>
        <w:rPr>
          <w:rFonts w:ascii="Arial" w:hAnsi="Arial"/>
          <w:sz w:val="22"/>
          <w:u w:val="single"/>
        </w:rPr>
        <w:t xml:space="preserve">Work Group Focus:  Sensory Impairment-Hearing </w:t>
      </w:r>
    </w:p>
    <w:p w:rsidR="00DF7F48" w:rsidRDefault="00DF7F48">
      <w:pPr>
        <w:ind w:left="-360"/>
        <w:rPr>
          <w:rFonts w:ascii="Arial" w:hAnsi="Arial"/>
          <w:sz w:val="22"/>
          <w:u w:val="single"/>
        </w:rPr>
      </w:pPr>
    </w:p>
    <w:p w:rsidR="00DF7F48" w:rsidRDefault="00DF7F48">
      <w:pPr>
        <w:ind w:left="630" w:hanging="450"/>
        <w:rPr>
          <w:rFonts w:ascii="Arial" w:hAnsi="Arial"/>
          <w:sz w:val="22"/>
          <w:u w:val="single"/>
        </w:rPr>
      </w:pPr>
      <w:r>
        <w:rPr>
          <w:rFonts w:ascii="Arial" w:hAnsi="Arial"/>
          <w:sz w:val="22"/>
          <w:u w:val="single"/>
        </w:rPr>
        <w:t>Members</w:t>
      </w:r>
    </w:p>
    <w:p w:rsidR="00DF7F48" w:rsidRDefault="00DF7F48">
      <w:pPr>
        <w:pStyle w:val="Heading8"/>
        <w:ind w:left="180"/>
        <w:rPr>
          <w:rFonts w:ascii="Arial" w:hAnsi="Arial"/>
          <w:b w:val="0"/>
          <w:sz w:val="22"/>
        </w:rPr>
      </w:pPr>
      <w:r>
        <w:rPr>
          <w:rFonts w:ascii="Arial" w:hAnsi="Arial"/>
          <w:b w:val="0"/>
          <w:sz w:val="22"/>
        </w:rPr>
        <w:t xml:space="preserve">Louis </w:t>
      </w:r>
      <w:proofErr w:type="spellStart"/>
      <w:r>
        <w:rPr>
          <w:rFonts w:ascii="Arial" w:hAnsi="Arial"/>
          <w:b w:val="0"/>
          <w:sz w:val="22"/>
        </w:rPr>
        <w:t>Abbate</w:t>
      </w:r>
      <w:proofErr w:type="spellEnd"/>
      <w:r>
        <w:rPr>
          <w:rFonts w:ascii="Arial" w:hAnsi="Arial"/>
          <w:b w:val="0"/>
          <w:sz w:val="22"/>
        </w:rPr>
        <w:t xml:space="preserve">, Executive Director, </w:t>
      </w:r>
      <w:smartTag w:uri="urn:schemas-microsoft-com:office:smarttags" w:element="place">
        <w:smartTag w:uri="urn:schemas-microsoft-com:office:smarttags" w:element="PlaceName">
          <w:r>
            <w:rPr>
              <w:rFonts w:ascii="Arial" w:hAnsi="Arial"/>
              <w:b w:val="0"/>
              <w:sz w:val="22"/>
            </w:rPr>
            <w:t>Willie</w:t>
          </w:r>
        </w:smartTag>
        <w:r>
          <w:rPr>
            <w:rFonts w:ascii="Arial" w:hAnsi="Arial"/>
            <w:b w:val="0"/>
            <w:sz w:val="22"/>
          </w:rPr>
          <w:t xml:space="preserve"> </w:t>
        </w:r>
        <w:smartTag w:uri="urn:schemas-microsoft-com:office:smarttags" w:element="PlaceName">
          <w:r>
            <w:rPr>
              <w:rFonts w:ascii="Arial" w:hAnsi="Arial"/>
              <w:b w:val="0"/>
              <w:sz w:val="22"/>
            </w:rPr>
            <w:t>Ross</w:t>
          </w:r>
        </w:smartTag>
        <w:r>
          <w:rPr>
            <w:rFonts w:ascii="Arial" w:hAnsi="Arial"/>
            <w:b w:val="0"/>
            <w:sz w:val="22"/>
          </w:rPr>
          <w:t xml:space="preserve"> </w:t>
        </w:r>
        <w:smartTag w:uri="urn:schemas-microsoft-com:office:smarttags" w:element="PlaceName">
          <w:r>
            <w:rPr>
              <w:rFonts w:ascii="Arial" w:hAnsi="Arial"/>
              <w:b w:val="0"/>
              <w:sz w:val="22"/>
            </w:rPr>
            <w:t>School</w:t>
          </w:r>
        </w:smartTag>
      </w:smartTag>
      <w:r>
        <w:rPr>
          <w:rFonts w:ascii="Arial" w:hAnsi="Arial"/>
          <w:b w:val="0"/>
          <w:sz w:val="22"/>
        </w:rPr>
        <w:t xml:space="preserve"> for the Deaf</w:t>
      </w:r>
    </w:p>
    <w:p w:rsidR="00DF7F48" w:rsidRDefault="00DF7F48">
      <w:pPr>
        <w:spacing w:before="40"/>
        <w:ind w:left="630" w:right="-547" w:hanging="450"/>
        <w:rPr>
          <w:rFonts w:ascii="Arial" w:hAnsi="Arial"/>
          <w:snapToGrid w:val="0"/>
          <w:sz w:val="22"/>
        </w:rPr>
      </w:pPr>
      <w:r>
        <w:rPr>
          <w:rFonts w:ascii="Arial" w:hAnsi="Arial"/>
          <w:snapToGrid w:val="0"/>
          <w:sz w:val="22"/>
        </w:rPr>
        <w:t xml:space="preserve">Liz Banta, Director, Case Management and Social Services, </w:t>
      </w:r>
      <w:smartTag w:uri="urn:schemas-microsoft-com:office:smarttags" w:element="State">
        <w:smartTag w:uri="urn:schemas-microsoft-com:office:smarttags" w:element="place">
          <w:r>
            <w:rPr>
              <w:rFonts w:ascii="Arial" w:hAnsi="Arial"/>
              <w:snapToGrid w:val="0"/>
              <w:sz w:val="22"/>
            </w:rPr>
            <w:t>Massachusetts</w:t>
          </w:r>
        </w:smartTag>
      </w:smartTag>
      <w:r>
        <w:rPr>
          <w:rFonts w:ascii="Arial" w:hAnsi="Arial"/>
          <w:snapToGrid w:val="0"/>
          <w:sz w:val="22"/>
        </w:rPr>
        <w:t xml:space="preserve"> Commission for the Deaf and Hard of Hearing (MCDHH), </w:t>
      </w:r>
    </w:p>
    <w:p w:rsidR="00DF7F48" w:rsidRDefault="00DF7F48">
      <w:pPr>
        <w:spacing w:before="40"/>
        <w:ind w:left="630" w:right="-547" w:hanging="450"/>
        <w:rPr>
          <w:rFonts w:ascii="Arial" w:hAnsi="Arial"/>
          <w:snapToGrid w:val="0"/>
          <w:sz w:val="22"/>
        </w:rPr>
      </w:pPr>
      <w:r>
        <w:rPr>
          <w:rFonts w:ascii="Arial" w:hAnsi="Arial"/>
          <w:snapToGrid w:val="0"/>
          <w:sz w:val="22"/>
        </w:rPr>
        <w:t xml:space="preserve">Terrell Clark, Director of Clinical Programs, Children¹s </w:t>
      </w:r>
      <w:smartTag w:uri="urn:schemas-microsoft-com:office:smarttags" w:element="place">
        <w:smartTag w:uri="urn:schemas-microsoft-com:office:smarttags" w:element="PlaceType">
          <w:r>
            <w:rPr>
              <w:rFonts w:ascii="Arial" w:hAnsi="Arial"/>
              <w:snapToGrid w:val="0"/>
              <w:sz w:val="22"/>
            </w:rPr>
            <w:t>Hospital</w:t>
          </w:r>
        </w:smartTag>
        <w:r>
          <w:rPr>
            <w:rFonts w:ascii="Arial" w:hAnsi="Arial"/>
            <w:snapToGrid w:val="0"/>
            <w:sz w:val="22"/>
          </w:rPr>
          <w:t xml:space="preserve"> </w:t>
        </w:r>
        <w:smartTag w:uri="urn:schemas-microsoft-com:office:smarttags" w:element="PlaceName">
          <w:r>
            <w:rPr>
              <w:rFonts w:ascii="Arial" w:hAnsi="Arial"/>
              <w:snapToGrid w:val="0"/>
              <w:sz w:val="22"/>
            </w:rPr>
            <w:t>Medical</w:t>
          </w:r>
        </w:smartTag>
        <w:r>
          <w:rPr>
            <w:rFonts w:ascii="Arial" w:hAnsi="Arial"/>
            <w:snapToGrid w:val="0"/>
            <w:sz w:val="22"/>
          </w:rPr>
          <w:t xml:space="preserve"> </w:t>
        </w:r>
        <w:smartTag w:uri="urn:schemas-microsoft-com:office:smarttags" w:element="PlaceType">
          <w:r>
            <w:rPr>
              <w:rFonts w:ascii="Arial" w:hAnsi="Arial"/>
              <w:snapToGrid w:val="0"/>
              <w:sz w:val="22"/>
            </w:rPr>
            <w:t>Center</w:t>
          </w:r>
        </w:smartTag>
      </w:smartTag>
      <w:r>
        <w:rPr>
          <w:rFonts w:ascii="Arial" w:hAnsi="Arial"/>
          <w:snapToGrid w:val="0"/>
          <w:sz w:val="22"/>
        </w:rPr>
        <w:t xml:space="preserve"> (CHMC)</w:t>
      </w:r>
    </w:p>
    <w:p w:rsidR="00DF7F48" w:rsidRDefault="00DF7F48">
      <w:pPr>
        <w:spacing w:before="40"/>
        <w:ind w:left="630" w:right="-547" w:hanging="450"/>
        <w:rPr>
          <w:rFonts w:ascii="Arial" w:hAnsi="Arial"/>
          <w:snapToGrid w:val="0"/>
          <w:sz w:val="22"/>
        </w:rPr>
      </w:pPr>
      <w:r>
        <w:rPr>
          <w:rFonts w:ascii="Arial" w:hAnsi="Arial"/>
          <w:snapToGrid w:val="0"/>
          <w:sz w:val="22"/>
        </w:rPr>
        <w:t xml:space="preserve">Patrick Costello, Teacher, </w:t>
      </w:r>
      <w:proofErr w:type="gramStart"/>
      <w:r>
        <w:rPr>
          <w:rFonts w:ascii="Arial" w:hAnsi="Arial"/>
          <w:snapToGrid w:val="0"/>
          <w:sz w:val="22"/>
        </w:rPr>
        <w:t>The</w:t>
      </w:r>
      <w:proofErr w:type="gramEnd"/>
      <w:r>
        <w:rPr>
          <w:rFonts w:ascii="Arial" w:hAnsi="Arial"/>
          <w:snapToGrid w:val="0"/>
          <w:sz w:val="22"/>
        </w:rPr>
        <w:t xml:space="preserve"> </w:t>
      </w:r>
      <w:smartTag w:uri="urn:schemas-microsoft-com:office:smarttags" w:element="place">
        <w:smartTag w:uri="urn:schemas-microsoft-com:office:smarttags" w:element="PlaceName">
          <w:r>
            <w:rPr>
              <w:rFonts w:ascii="Arial" w:hAnsi="Arial"/>
              <w:snapToGrid w:val="0"/>
              <w:sz w:val="22"/>
            </w:rPr>
            <w:t>Learning</w:t>
          </w:r>
        </w:smartTag>
        <w:r>
          <w:rPr>
            <w:rFonts w:ascii="Arial" w:hAnsi="Arial"/>
            <w:snapToGrid w:val="0"/>
            <w:sz w:val="22"/>
          </w:rPr>
          <w:t xml:space="preserve"> </w:t>
        </w:r>
        <w:smartTag w:uri="urn:schemas-microsoft-com:office:smarttags" w:element="PlaceType">
          <w:r>
            <w:rPr>
              <w:rFonts w:ascii="Arial" w:hAnsi="Arial"/>
              <w:snapToGrid w:val="0"/>
              <w:sz w:val="22"/>
            </w:rPr>
            <w:t>Center</w:t>
          </w:r>
        </w:smartTag>
      </w:smartTag>
      <w:r>
        <w:rPr>
          <w:rFonts w:ascii="Arial" w:hAnsi="Arial"/>
          <w:snapToGrid w:val="0"/>
          <w:sz w:val="22"/>
        </w:rPr>
        <w:t xml:space="preserve"> for Deaf Children</w:t>
      </w:r>
    </w:p>
    <w:p w:rsidR="00DF7F48" w:rsidRDefault="00DF7F48">
      <w:pPr>
        <w:spacing w:before="40"/>
        <w:ind w:left="630" w:right="-547" w:hanging="450"/>
        <w:rPr>
          <w:rFonts w:ascii="Arial" w:hAnsi="Arial"/>
          <w:snapToGrid w:val="0"/>
          <w:sz w:val="22"/>
        </w:rPr>
      </w:pPr>
      <w:r>
        <w:rPr>
          <w:rFonts w:ascii="Arial" w:hAnsi="Arial"/>
          <w:snapToGrid w:val="0"/>
          <w:sz w:val="22"/>
        </w:rPr>
        <w:t xml:space="preserve">Patrice </w:t>
      </w:r>
      <w:proofErr w:type="spellStart"/>
      <w:r>
        <w:rPr>
          <w:rFonts w:ascii="Arial" w:hAnsi="Arial"/>
          <w:snapToGrid w:val="0"/>
          <w:sz w:val="22"/>
        </w:rPr>
        <w:t>DiNatale</w:t>
      </w:r>
      <w:proofErr w:type="spellEnd"/>
      <w:r>
        <w:rPr>
          <w:rFonts w:ascii="Arial" w:hAnsi="Arial"/>
          <w:snapToGrid w:val="0"/>
          <w:sz w:val="22"/>
        </w:rPr>
        <w:t xml:space="preserve">, Principal, </w:t>
      </w:r>
      <w:smartTag w:uri="urn:schemas-microsoft-com:office:smarttags" w:element="place">
        <w:smartTag w:uri="urn:schemas-microsoft-com:office:smarttags" w:element="PlaceName">
          <w:r>
            <w:rPr>
              <w:rFonts w:ascii="Arial" w:hAnsi="Arial"/>
              <w:snapToGrid w:val="0"/>
              <w:sz w:val="22"/>
            </w:rPr>
            <w:t>Horace</w:t>
          </w:r>
        </w:smartTag>
        <w:r>
          <w:rPr>
            <w:rFonts w:ascii="Arial" w:hAnsi="Arial"/>
            <w:snapToGrid w:val="0"/>
            <w:sz w:val="22"/>
          </w:rPr>
          <w:t xml:space="preserve"> </w:t>
        </w:r>
        <w:smartTag w:uri="urn:schemas-microsoft-com:office:smarttags" w:element="PlaceName">
          <w:r>
            <w:rPr>
              <w:rFonts w:ascii="Arial" w:hAnsi="Arial"/>
              <w:snapToGrid w:val="0"/>
              <w:sz w:val="22"/>
            </w:rPr>
            <w:t>Mann</w:t>
          </w:r>
        </w:smartTag>
        <w:r>
          <w:rPr>
            <w:rFonts w:ascii="Arial" w:hAnsi="Arial"/>
            <w:snapToGrid w:val="0"/>
            <w:sz w:val="22"/>
          </w:rPr>
          <w:t xml:space="preserve"> </w:t>
        </w:r>
        <w:smartTag w:uri="urn:schemas-microsoft-com:office:smarttags" w:element="PlaceType">
          <w:r>
            <w:rPr>
              <w:rFonts w:ascii="Arial" w:hAnsi="Arial"/>
              <w:snapToGrid w:val="0"/>
              <w:sz w:val="22"/>
            </w:rPr>
            <w:t>School</w:t>
          </w:r>
        </w:smartTag>
      </w:smartTag>
      <w:r>
        <w:rPr>
          <w:rFonts w:ascii="Arial" w:hAnsi="Arial"/>
          <w:snapToGrid w:val="0"/>
          <w:sz w:val="22"/>
        </w:rPr>
        <w:t xml:space="preserve"> for the Deaf and Hard of Hearing</w:t>
      </w:r>
    </w:p>
    <w:p w:rsidR="00DF7F48" w:rsidRDefault="00DF7F48">
      <w:pPr>
        <w:spacing w:before="40"/>
        <w:ind w:left="630" w:right="-547" w:hanging="450"/>
        <w:rPr>
          <w:rFonts w:ascii="Arial" w:hAnsi="Arial"/>
          <w:snapToGrid w:val="0"/>
          <w:sz w:val="22"/>
        </w:rPr>
      </w:pPr>
      <w:r>
        <w:rPr>
          <w:rFonts w:ascii="Arial" w:hAnsi="Arial"/>
          <w:snapToGrid w:val="0"/>
          <w:sz w:val="22"/>
        </w:rPr>
        <w:t xml:space="preserve">Dennis </w:t>
      </w:r>
      <w:proofErr w:type="spellStart"/>
      <w:r>
        <w:rPr>
          <w:rFonts w:ascii="Arial" w:hAnsi="Arial"/>
          <w:snapToGrid w:val="0"/>
          <w:sz w:val="22"/>
        </w:rPr>
        <w:t>Djerdigen</w:t>
      </w:r>
      <w:proofErr w:type="spellEnd"/>
      <w:r>
        <w:rPr>
          <w:rFonts w:ascii="Arial" w:hAnsi="Arial"/>
          <w:snapToGrid w:val="0"/>
          <w:sz w:val="22"/>
        </w:rPr>
        <w:t xml:space="preserve">, President, </w:t>
      </w:r>
      <w:smartTag w:uri="urn:schemas-microsoft-com:office:smarttags" w:element="place">
        <w:smartTag w:uri="urn:schemas-microsoft-com:office:smarttags" w:element="PlaceName">
          <w:r>
            <w:rPr>
              <w:rFonts w:ascii="Arial" w:hAnsi="Arial"/>
              <w:snapToGrid w:val="0"/>
              <w:sz w:val="22"/>
            </w:rPr>
            <w:t>Clarke</w:t>
          </w:r>
        </w:smartTag>
        <w:r>
          <w:rPr>
            <w:rFonts w:ascii="Arial" w:hAnsi="Arial"/>
            <w:snapToGrid w:val="0"/>
            <w:sz w:val="22"/>
          </w:rPr>
          <w:t xml:space="preserve"> </w:t>
        </w:r>
        <w:smartTag w:uri="urn:schemas-microsoft-com:office:smarttags" w:element="PlaceType">
          <w:r>
            <w:rPr>
              <w:rFonts w:ascii="Arial" w:hAnsi="Arial"/>
              <w:snapToGrid w:val="0"/>
              <w:sz w:val="22"/>
            </w:rPr>
            <w:t>School</w:t>
          </w:r>
        </w:smartTag>
      </w:smartTag>
      <w:r>
        <w:rPr>
          <w:rFonts w:ascii="Arial" w:hAnsi="Arial"/>
          <w:snapToGrid w:val="0"/>
          <w:sz w:val="22"/>
        </w:rPr>
        <w:t xml:space="preserve"> for the Deaf, parent of a Deaf child</w:t>
      </w:r>
    </w:p>
    <w:p w:rsidR="00DF7F48" w:rsidRDefault="00DF7F48">
      <w:pPr>
        <w:spacing w:before="40"/>
        <w:ind w:left="630" w:right="-547" w:hanging="450"/>
        <w:rPr>
          <w:rFonts w:ascii="Arial" w:hAnsi="Arial"/>
          <w:snapToGrid w:val="0"/>
          <w:sz w:val="22"/>
        </w:rPr>
      </w:pPr>
      <w:r>
        <w:rPr>
          <w:rFonts w:ascii="Arial" w:hAnsi="Arial"/>
          <w:snapToGrid w:val="0"/>
          <w:sz w:val="22"/>
        </w:rPr>
        <w:t xml:space="preserve">Jeannine </w:t>
      </w:r>
      <w:proofErr w:type="spellStart"/>
      <w:r>
        <w:rPr>
          <w:rFonts w:ascii="Arial" w:hAnsi="Arial"/>
          <w:snapToGrid w:val="0"/>
          <w:sz w:val="22"/>
        </w:rPr>
        <w:t>Dusombre</w:t>
      </w:r>
      <w:proofErr w:type="spellEnd"/>
      <w:r>
        <w:rPr>
          <w:rFonts w:ascii="Arial" w:hAnsi="Arial"/>
          <w:snapToGrid w:val="0"/>
          <w:sz w:val="22"/>
        </w:rPr>
        <w:t xml:space="preserve">, Legal Council, </w:t>
      </w:r>
      <w:smartTag w:uri="urn:schemas-microsoft-com:office:smarttags" w:element="State">
        <w:smartTag w:uri="urn:schemas-microsoft-com:office:smarttags" w:element="place">
          <w:r>
            <w:rPr>
              <w:rFonts w:ascii="Arial" w:hAnsi="Arial"/>
              <w:snapToGrid w:val="0"/>
              <w:sz w:val="22"/>
            </w:rPr>
            <w:t>Massachusetts</w:t>
          </w:r>
        </w:smartTag>
      </w:smartTag>
      <w:r>
        <w:rPr>
          <w:rFonts w:ascii="Arial" w:hAnsi="Arial"/>
          <w:snapToGrid w:val="0"/>
          <w:sz w:val="22"/>
        </w:rPr>
        <w:t xml:space="preserve"> Commission for the Deaf and Hard of Hearing </w:t>
      </w:r>
    </w:p>
    <w:p w:rsidR="00DF7F48" w:rsidRDefault="00DF7F48">
      <w:pPr>
        <w:spacing w:before="40"/>
        <w:ind w:left="630" w:right="-547" w:hanging="450"/>
        <w:rPr>
          <w:rFonts w:ascii="Arial" w:hAnsi="Arial"/>
          <w:snapToGrid w:val="0"/>
          <w:sz w:val="22"/>
        </w:rPr>
      </w:pPr>
      <w:r>
        <w:rPr>
          <w:rFonts w:ascii="Arial" w:hAnsi="Arial"/>
          <w:snapToGrid w:val="0"/>
          <w:sz w:val="22"/>
        </w:rPr>
        <w:t xml:space="preserve">Holly Elkins, President, </w:t>
      </w:r>
      <w:smartTag w:uri="urn:schemas-microsoft-com:office:smarttags" w:element="place">
        <w:smartTag w:uri="urn:schemas-microsoft-com:office:smarttags" w:element="PlaceName">
          <w:r>
            <w:rPr>
              <w:rFonts w:ascii="Arial" w:hAnsi="Arial"/>
              <w:snapToGrid w:val="0"/>
              <w:sz w:val="22"/>
            </w:rPr>
            <w:t>Massachusetts</w:t>
          </w:r>
        </w:smartTag>
        <w:r>
          <w:rPr>
            <w:rFonts w:ascii="Arial" w:hAnsi="Arial"/>
            <w:snapToGrid w:val="0"/>
            <w:sz w:val="22"/>
          </w:rPr>
          <w:t xml:space="preserve"> </w:t>
        </w:r>
        <w:smartTag w:uri="urn:schemas-microsoft-com:office:smarttags" w:element="PlaceType">
          <w:r>
            <w:rPr>
              <w:rFonts w:ascii="Arial" w:hAnsi="Arial"/>
              <w:snapToGrid w:val="0"/>
              <w:sz w:val="22"/>
            </w:rPr>
            <w:t>State</w:t>
          </w:r>
        </w:smartTag>
      </w:smartTag>
      <w:r>
        <w:rPr>
          <w:rFonts w:ascii="Arial" w:hAnsi="Arial"/>
          <w:snapToGrid w:val="0"/>
          <w:sz w:val="22"/>
        </w:rPr>
        <w:t xml:space="preserve"> Association of the Deaf (MSAD)</w:t>
      </w:r>
    </w:p>
    <w:p w:rsidR="00DF7F48" w:rsidRDefault="00DF7F48">
      <w:pPr>
        <w:spacing w:before="40"/>
        <w:ind w:left="630" w:right="-547" w:hanging="450"/>
        <w:rPr>
          <w:rFonts w:ascii="Arial" w:hAnsi="Arial"/>
          <w:snapToGrid w:val="0"/>
          <w:sz w:val="22"/>
        </w:rPr>
      </w:pPr>
      <w:r>
        <w:rPr>
          <w:rFonts w:ascii="Arial" w:hAnsi="Arial"/>
          <w:snapToGrid w:val="0"/>
          <w:sz w:val="22"/>
        </w:rPr>
        <w:t xml:space="preserve">David Farwell, Executive Director, </w:t>
      </w:r>
      <w:smartTag w:uri="urn:schemas-microsoft-com:office:smarttags" w:element="place">
        <w:smartTag w:uri="urn:schemas-microsoft-com:office:smarttags" w:element="PlaceName">
          <w:r>
            <w:rPr>
              <w:rFonts w:ascii="Arial" w:hAnsi="Arial"/>
              <w:snapToGrid w:val="0"/>
              <w:sz w:val="22"/>
            </w:rPr>
            <w:t>Beverly</w:t>
          </w:r>
        </w:smartTag>
        <w:r>
          <w:rPr>
            <w:rFonts w:ascii="Arial" w:hAnsi="Arial"/>
            <w:snapToGrid w:val="0"/>
            <w:sz w:val="22"/>
          </w:rPr>
          <w:t xml:space="preserve"> </w:t>
        </w:r>
        <w:smartTag w:uri="urn:schemas-microsoft-com:office:smarttags" w:element="PlaceName">
          <w:r>
            <w:rPr>
              <w:rFonts w:ascii="Arial" w:hAnsi="Arial"/>
              <w:snapToGrid w:val="0"/>
              <w:sz w:val="22"/>
            </w:rPr>
            <w:t>School</w:t>
          </w:r>
        </w:smartTag>
      </w:smartTag>
      <w:r>
        <w:rPr>
          <w:rFonts w:ascii="Arial" w:hAnsi="Arial"/>
          <w:snapToGrid w:val="0"/>
          <w:sz w:val="22"/>
        </w:rPr>
        <w:t xml:space="preserve"> for the Deaf    </w:t>
      </w:r>
    </w:p>
    <w:p w:rsidR="00DF7F48" w:rsidRDefault="00DF7F48">
      <w:pPr>
        <w:pStyle w:val="BodyText3"/>
        <w:ind w:left="630" w:hanging="450"/>
        <w:rPr>
          <w:rFonts w:ascii="Arial" w:hAnsi="Arial"/>
          <w:b w:val="0"/>
          <w:sz w:val="22"/>
        </w:rPr>
      </w:pPr>
      <w:proofErr w:type="gramStart"/>
      <w:r>
        <w:rPr>
          <w:rFonts w:ascii="Arial" w:hAnsi="Arial"/>
          <w:b w:val="0"/>
          <w:sz w:val="22"/>
        </w:rPr>
        <w:t xml:space="preserve">Robert  </w:t>
      </w:r>
      <w:proofErr w:type="spellStart"/>
      <w:r>
        <w:rPr>
          <w:rFonts w:ascii="Arial" w:hAnsi="Arial"/>
          <w:b w:val="0"/>
          <w:sz w:val="22"/>
        </w:rPr>
        <w:t>Hoffmeister</w:t>
      </w:r>
      <w:proofErr w:type="spellEnd"/>
      <w:proofErr w:type="gramEnd"/>
      <w:r>
        <w:rPr>
          <w:rFonts w:ascii="Arial" w:hAnsi="Arial"/>
          <w:b w:val="0"/>
          <w:sz w:val="22"/>
        </w:rPr>
        <w:t xml:space="preserve">, Director, Center for Communication and the Deaf, Deaf Studies Department, </w:t>
      </w:r>
      <w:smartTag w:uri="urn:schemas-microsoft-com:office:smarttags" w:element="place">
        <w:smartTag w:uri="urn:schemas-microsoft-com:office:smarttags" w:element="PlaceName">
          <w:r>
            <w:rPr>
              <w:rFonts w:ascii="Arial" w:hAnsi="Arial"/>
              <w:b w:val="0"/>
              <w:sz w:val="22"/>
            </w:rPr>
            <w:t>Boston</w:t>
          </w:r>
        </w:smartTag>
        <w:r>
          <w:rPr>
            <w:rFonts w:ascii="Arial" w:hAnsi="Arial"/>
            <w:b w:val="0"/>
            <w:sz w:val="22"/>
          </w:rPr>
          <w:t xml:space="preserve"> </w:t>
        </w:r>
        <w:smartTag w:uri="urn:schemas-microsoft-com:office:smarttags" w:element="PlaceType">
          <w:r>
            <w:rPr>
              <w:rFonts w:ascii="Arial" w:hAnsi="Arial"/>
              <w:b w:val="0"/>
              <w:sz w:val="22"/>
            </w:rPr>
            <w:t>University</w:t>
          </w:r>
        </w:smartTag>
      </w:smartTag>
      <w:r>
        <w:rPr>
          <w:rFonts w:ascii="Arial" w:hAnsi="Arial"/>
          <w:b w:val="0"/>
          <w:sz w:val="22"/>
        </w:rPr>
        <w:t>, Child(</w:t>
      </w:r>
      <w:proofErr w:type="spellStart"/>
      <w:r>
        <w:rPr>
          <w:rFonts w:ascii="Arial" w:hAnsi="Arial"/>
          <w:b w:val="0"/>
          <w:sz w:val="22"/>
        </w:rPr>
        <w:t>ren</w:t>
      </w:r>
      <w:proofErr w:type="spellEnd"/>
      <w:r>
        <w:rPr>
          <w:rFonts w:ascii="Arial" w:hAnsi="Arial"/>
          <w:b w:val="0"/>
          <w:sz w:val="22"/>
        </w:rPr>
        <w:t>) of Deaf Adults (CODA), parent of a Deaf child</w:t>
      </w:r>
    </w:p>
    <w:p w:rsidR="00DF7F48" w:rsidRDefault="00DF7F48">
      <w:pPr>
        <w:ind w:left="630" w:hanging="450"/>
        <w:rPr>
          <w:rFonts w:ascii="Arial" w:hAnsi="Arial"/>
          <w:snapToGrid w:val="0"/>
          <w:color w:val="000000"/>
          <w:sz w:val="22"/>
        </w:rPr>
      </w:pPr>
      <w:r>
        <w:rPr>
          <w:rFonts w:ascii="Arial" w:hAnsi="Arial"/>
          <w:snapToGrid w:val="0"/>
          <w:color w:val="000000"/>
          <w:sz w:val="22"/>
        </w:rPr>
        <w:t>Katherine Honey, Education Specialist, Massachusetts Department of Education</w:t>
      </w:r>
    </w:p>
    <w:p w:rsidR="00DF7F48" w:rsidRDefault="00DF7F48">
      <w:pPr>
        <w:spacing w:before="40"/>
        <w:ind w:left="630" w:right="-720" w:hanging="450"/>
        <w:rPr>
          <w:rFonts w:ascii="Arial" w:hAnsi="Arial"/>
          <w:snapToGrid w:val="0"/>
          <w:sz w:val="22"/>
        </w:rPr>
      </w:pPr>
      <w:r>
        <w:rPr>
          <w:rFonts w:ascii="Arial" w:hAnsi="Arial"/>
          <w:snapToGrid w:val="0"/>
          <w:sz w:val="22"/>
        </w:rPr>
        <w:t xml:space="preserve">William Huston, 37 Deaf relatives, </w:t>
      </w:r>
      <w:proofErr w:type="gramStart"/>
      <w:r>
        <w:rPr>
          <w:rFonts w:ascii="Arial" w:hAnsi="Arial"/>
          <w:snapToGrid w:val="0"/>
          <w:sz w:val="22"/>
        </w:rPr>
        <w:t>Child(</w:t>
      </w:r>
      <w:proofErr w:type="spellStart"/>
      <w:proofErr w:type="gramEnd"/>
      <w:r>
        <w:rPr>
          <w:rFonts w:ascii="Arial" w:hAnsi="Arial"/>
          <w:snapToGrid w:val="0"/>
          <w:sz w:val="22"/>
        </w:rPr>
        <w:t>ren</w:t>
      </w:r>
      <w:proofErr w:type="spellEnd"/>
      <w:r>
        <w:rPr>
          <w:rFonts w:ascii="Arial" w:hAnsi="Arial"/>
          <w:snapToGrid w:val="0"/>
          <w:sz w:val="22"/>
        </w:rPr>
        <w:t>) of Deaf Adults (CODA), counselor, Northern Essex Community College (NECC)</w:t>
      </w:r>
    </w:p>
    <w:p w:rsidR="00DF7F48" w:rsidRDefault="00DF7F48">
      <w:pPr>
        <w:spacing w:before="40"/>
        <w:ind w:left="630" w:right="-720" w:hanging="450"/>
        <w:rPr>
          <w:rFonts w:ascii="Arial" w:hAnsi="Arial"/>
          <w:snapToGrid w:val="0"/>
          <w:sz w:val="22"/>
        </w:rPr>
      </w:pPr>
      <w:r>
        <w:rPr>
          <w:rFonts w:ascii="Arial" w:hAnsi="Arial"/>
          <w:snapToGrid w:val="0"/>
          <w:sz w:val="22"/>
        </w:rPr>
        <w:t xml:space="preserve">Judy Jacobs, Director of Programming, </w:t>
      </w:r>
      <w:proofErr w:type="gramStart"/>
      <w:r>
        <w:rPr>
          <w:rFonts w:ascii="Arial" w:hAnsi="Arial"/>
          <w:snapToGrid w:val="0"/>
          <w:sz w:val="22"/>
        </w:rPr>
        <w:t>The</w:t>
      </w:r>
      <w:proofErr w:type="gramEnd"/>
      <w:r>
        <w:rPr>
          <w:rFonts w:ascii="Arial" w:hAnsi="Arial"/>
          <w:snapToGrid w:val="0"/>
          <w:sz w:val="22"/>
        </w:rPr>
        <w:t xml:space="preserve"> </w:t>
      </w:r>
      <w:smartTag w:uri="urn:schemas-microsoft-com:office:smarttags" w:element="place">
        <w:smartTag w:uri="urn:schemas-microsoft-com:office:smarttags" w:element="PlaceName">
          <w:r>
            <w:rPr>
              <w:rFonts w:ascii="Arial" w:hAnsi="Arial"/>
              <w:snapToGrid w:val="0"/>
              <w:sz w:val="22"/>
            </w:rPr>
            <w:t>Learning</w:t>
          </w:r>
        </w:smartTag>
        <w:r>
          <w:rPr>
            <w:rFonts w:ascii="Arial" w:hAnsi="Arial"/>
            <w:snapToGrid w:val="0"/>
            <w:sz w:val="22"/>
          </w:rPr>
          <w:t xml:space="preserve"> </w:t>
        </w:r>
        <w:smartTag w:uri="urn:schemas-microsoft-com:office:smarttags" w:element="PlaceType">
          <w:r>
            <w:rPr>
              <w:rFonts w:ascii="Arial" w:hAnsi="Arial"/>
              <w:snapToGrid w:val="0"/>
              <w:sz w:val="22"/>
            </w:rPr>
            <w:t>Center</w:t>
          </w:r>
        </w:smartTag>
      </w:smartTag>
      <w:r>
        <w:rPr>
          <w:rFonts w:ascii="Arial" w:hAnsi="Arial"/>
          <w:snapToGrid w:val="0"/>
          <w:sz w:val="22"/>
        </w:rPr>
        <w:t xml:space="preserve"> for Deaf Children</w:t>
      </w:r>
    </w:p>
    <w:p w:rsidR="00DF7F48" w:rsidRDefault="00DF7F48">
      <w:pPr>
        <w:spacing w:before="40"/>
        <w:ind w:left="630" w:right="-547" w:hanging="450"/>
        <w:rPr>
          <w:rFonts w:ascii="Arial" w:hAnsi="Arial"/>
          <w:snapToGrid w:val="0"/>
          <w:sz w:val="22"/>
        </w:rPr>
      </w:pPr>
      <w:r>
        <w:rPr>
          <w:rFonts w:ascii="Arial" w:hAnsi="Arial"/>
          <w:snapToGrid w:val="0"/>
          <w:sz w:val="22"/>
        </w:rPr>
        <w:t xml:space="preserve">Diane Krause, Children’s Specialist, Massachusetts Commission for the Deaf and Hard of Hearing (MCDHH) </w:t>
      </w:r>
    </w:p>
    <w:p w:rsidR="00DF7F48" w:rsidRDefault="00DF7F48">
      <w:pPr>
        <w:spacing w:before="40"/>
        <w:ind w:left="630" w:right="-547" w:hanging="450"/>
        <w:rPr>
          <w:rFonts w:ascii="Arial" w:hAnsi="Arial"/>
          <w:snapToGrid w:val="0"/>
          <w:sz w:val="22"/>
        </w:rPr>
      </w:pPr>
      <w:r>
        <w:rPr>
          <w:rFonts w:ascii="Arial" w:hAnsi="Arial"/>
          <w:snapToGrid w:val="0"/>
          <w:sz w:val="22"/>
        </w:rPr>
        <w:t>Isabel Lyndon, Children’s Specialist, Massachusetts Commission for the Deaf and Hard of Hearing (MCDHH)</w:t>
      </w:r>
    </w:p>
    <w:p w:rsidR="00DF7F48" w:rsidRDefault="00DF7F48">
      <w:pPr>
        <w:spacing w:before="40"/>
        <w:ind w:left="630" w:right="-547" w:hanging="450"/>
        <w:rPr>
          <w:rFonts w:ascii="Arial" w:hAnsi="Arial"/>
          <w:snapToGrid w:val="0"/>
          <w:sz w:val="22"/>
        </w:rPr>
      </w:pPr>
      <w:r>
        <w:rPr>
          <w:rFonts w:ascii="Arial" w:hAnsi="Arial"/>
          <w:snapToGrid w:val="0"/>
          <w:sz w:val="22"/>
        </w:rPr>
        <w:t xml:space="preserve">Alan </w:t>
      </w:r>
      <w:proofErr w:type="spellStart"/>
      <w:r>
        <w:rPr>
          <w:rFonts w:ascii="Arial" w:hAnsi="Arial"/>
          <w:snapToGrid w:val="0"/>
          <w:sz w:val="22"/>
        </w:rPr>
        <w:t>Marvelli</w:t>
      </w:r>
      <w:proofErr w:type="spellEnd"/>
      <w:r>
        <w:rPr>
          <w:rFonts w:ascii="Arial" w:hAnsi="Arial"/>
          <w:snapToGrid w:val="0"/>
          <w:sz w:val="22"/>
        </w:rPr>
        <w:t>, Program Director, Smith College/Clarke School for the Deaf Teacher Education Program</w:t>
      </w:r>
    </w:p>
    <w:p w:rsidR="00DF7F48" w:rsidRDefault="00DF7F48">
      <w:pPr>
        <w:spacing w:before="40"/>
        <w:ind w:left="630" w:right="-547" w:hanging="450"/>
        <w:rPr>
          <w:rFonts w:ascii="Arial" w:hAnsi="Arial"/>
          <w:snapToGrid w:val="0"/>
          <w:sz w:val="22"/>
        </w:rPr>
      </w:pPr>
      <w:r>
        <w:rPr>
          <w:rFonts w:ascii="Arial" w:hAnsi="Arial"/>
          <w:snapToGrid w:val="0"/>
          <w:sz w:val="22"/>
        </w:rPr>
        <w:t xml:space="preserve">Ed Mulligan, Director, EDCO Program for the Deaf and Hard of Hearing in </w:t>
      </w:r>
      <w:smartTag w:uri="urn:schemas-microsoft-com:office:smarttags" w:element="City">
        <w:smartTag w:uri="urn:schemas-microsoft-com:office:smarttags" w:element="place">
          <w:r>
            <w:rPr>
              <w:rFonts w:ascii="Arial" w:hAnsi="Arial"/>
              <w:snapToGrid w:val="0"/>
              <w:sz w:val="22"/>
            </w:rPr>
            <w:t>Newton</w:t>
          </w:r>
        </w:smartTag>
      </w:smartTag>
    </w:p>
    <w:p w:rsidR="00DF7F48" w:rsidRDefault="00DF7F48">
      <w:pPr>
        <w:spacing w:before="40"/>
        <w:ind w:left="630" w:right="-547" w:hanging="450"/>
        <w:rPr>
          <w:rFonts w:ascii="Arial" w:hAnsi="Arial"/>
          <w:snapToGrid w:val="0"/>
          <w:sz w:val="22"/>
        </w:rPr>
      </w:pPr>
      <w:r>
        <w:rPr>
          <w:rFonts w:ascii="Arial" w:hAnsi="Arial"/>
          <w:snapToGrid w:val="0"/>
          <w:sz w:val="22"/>
        </w:rPr>
        <w:t xml:space="preserve">Evelyn Rankin, R.E.A.D.S. Collaborative Program for Deaf and Hard of Hearing Students </w:t>
      </w:r>
    </w:p>
    <w:p w:rsidR="00DF7F48" w:rsidRDefault="00DF7F48">
      <w:pPr>
        <w:spacing w:before="40"/>
        <w:ind w:left="630" w:right="-547" w:hanging="450"/>
        <w:rPr>
          <w:rFonts w:ascii="Arial" w:hAnsi="Arial"/>
          <w:snapToGrid w:val="0"/>
          <w:sz w:val="22"/>
        </w:rPr>
      </w:pPr>
      <w:r>
        <w:rPr>
          <w:rFonts w:ascii="Arial" w:hAnsi="Arial"/>
          <w:snapToGrid w:val="0"/>
          <w:sz w:val="22"/>
        </w:rPr>
        <w:t xml:space="preserve">Kathy Russo, Department Head, Deaf and Hard of Hearing Program, </w:t>
      </w:r>
      <w:smartTag w:uri="urn:schemas-microsoft-com:office:smarttags" w:element="PlaceName">
        <w:r>
          <w:rPr>
            <w:rFonts w:ascii="Arial" w:hAnsi="Arial"/>
            <w:snapToGrid w:val="0"/>
            <w:sz w:val="22"/>
          </w:rPr>
          <w:t>A.L.L</w:t>
        </w:r>
      </w:smartTag>
      <w:r>
        <w:rPr>
          <w:rFonts w:ascii="Arial" w:hAnsi="Arial"/>
          <w:snapToGrid w:val="0"/>
          <w:sz w:val="22"/>
        </w:rPr>
        <w:t xml:space="preserve"> </w:t>
      </w:r>
      <w:smartTag w:uri="urn:schemas-microsoft-com:office:smarttags" w:element="PlaceType">
        <w:r>
          <w:rPr>
            <w:rFonts w:ascii="Arial" w:hAnsi="Arial"/>
            <w:snapToGrid w:val="0"/>
            <w:sz w:val="22"/>
          </w:rPr>
          <w:t>School</w:t>
        </w:r>
      </w:smartTag>
      <w:r>
        <w:rPr>
          <w:rFonts w:ascii="Arial" w:hAnsi="Arial"/>
          <w:snapToGrid w:val="0"/>
          <w:sz w:val="22"/>
        </w:rPr>
        <w:t xml:space="preserve">, </w:t>
      </w:r>
      <w:smartTag w:uri="urn:schemas-microsoft-com:office:smarttags" w:element="place">
        <w:smartTag w:uri="urn:schemas-microsoft-com:office:smarttags" w:element="PlaceName">
          <w:r>
            <w:rPr>
              <w:rFonts w:ascii="Arial" w:hAnsi="Arial"/>
              <w:snapToGrid w:val="0"/>
              <w:sz w:val="22"/>
            </w:rPr>
            <w:t>Worcester</w:t>
          </w:r>
        </w:smartTag>
        <w:r>
          <w:rPr>
            <w:rFonts w:ascii="Arial" w:hAnsi="Arial"/>
            <w:snapToGrid w:val="0"/>
            <w:sz w:val="22"/>
          </w:rPr>
          <w:t xml:space="preserve"> </w:t>
        </w:r>
        <w:smartTag w:uri="urn:schemas-microsoft-com:office:smarttags" w:element="PlaceType">
          <w:r>
            <w:rPr>
              <w:rFonts w:ascii="Arial" w:hAnsi="Arial"/>
              <w:snapToGrid w:val="0"/>
              <w:sz w:val="22"/>
            </w:rPr>
            <w:t>Public Schools</w:t>
          </w:r>
        </w:smartTag>
      </w:smartTag>
    </w:p>
    <w:p w:rsidR="00DF7F48" w:rsidRDefault="00DF7F48">
      <w:pPr>
        <w:spacing w:before="40"/>
        <w:ind w:left="630" w:right="-547" w:hanging="450"/>
        <w:rPr>
          <w:rFonts w:ascii="Arial" w:hAnsi="Arial"/>
          <w:snapToGrid w:val="0"/>
          <w:sz w:val="22"/>
        </w:rPr>
      </w:pPr>
      <w:r>
        <w:rPr>
          <w:rFonts w:ascii="Arial" w:hAnsi="Arial"/>
          <w:snapToGrid w:val="0"/>
          <w:sz w:val="22"/>
        </w:rPr>
        <w:t xml:space="preserve">Marvin </w:t>
      </w:r>
      <w:proofErr w:type="spellStart"/>
      <w:r>
        <w:rPr>
          <w:rFonts w:ascii="Arial" w:hAnsi="Arial"/>
          <w:snapToGrid w:val="0"/>
          <w:sz w:val="22"/>
        </w:rPr>
        <w:t>Sallop</w:t>
      </w:r>
      <w:proofErr w:type="spellEnd"/>
      <w:r>
        <w:rPr>
          <w:rFonts w:ascii="Arial" w:hAnsi="Arial"/>
          <w:snapToGrid w:val="0"/>
          <w:sz w:val="22"/>
        </w:rPr>
        <w:t xml:space="preserve">, Special Assistant to Commissioner Wood, </w:t>
      </w:r>
      <w:smartTag w:uri="urn:schemas-microsoft-com:office:smarttags" w:element="State">
        <w:smartTag w:uri="urn:schemas-microsoft-com:office:smarttags" w:element="place">
          <w:r>
            <w:rPr>
              <w:rFonts w:ascii="Arial" w:hAnsi="Arial"/>
              <w:snapToGrid w:val="0"/>
              <w:sz w:val="22"/>
            </w:rPr>
            <w:t>Massachusetts</w:t>
          </w:r>
        </w:smartTag>
      </w:smartTag>
      <w:r>
        <w:rPr>
          <w:rFonts w:ascii="Arial" w:hAnsi="Arial"/>
          <w:snapToGrid w:val="0"/>
          <w:sz w:val="22"/>
        </w:rPr>
        <w:t xml:space="preserve"> Commission for the Deaf and Hard of Hearing (MCDHH)</w:t>
      </w:r>
    </w:p>
    <w:p w:rsidR="00DF7F48" w:rsidRDefault="00DF7F48">
      <w:pPr>
        <w:spacing w:before="40"/>
        <w:ind w:left="630" w:right="-547" w:hanging="450"/>
        <w:rPr>
          <w:rFonts w:ascii="Arial" w:hAnsi="Arial"/>
          <w:snapToGrid w:val="0"/>
          <w:sz w:val="22"/>
        </w:rPr>
      </w:pPr>
      <w:r>
        <w:rPr>
          <w:rFonts w:ascii="Arial" w:hAnsi="Arial"/>
          <w:snapToGrid w:val="0"/>
          <w:sz w:val="22"/>
        </w:rPr>
        <w:t xml:space="preserve">Howard Shane, Director of Speech Pathology Services, Children¹s </w:t>
      </w:r>
      <w:smartTag w:uri="urn:schemas-microsoft-com:office:smarttags" w:element="place">
        <w:smartTag w:uri="urn:schemas-microsoft-com:office:smarttags" w:element="PlaceType">
          <w:r>
            <w:rPr>
              <w:rFonts w:ascii="Arial" w:hAnsi="Arial"/>
              <w:snapToGrid w:val="0"/>
              <w:sz w:val="22"/>
            </w:rPr>
            <w:t>Hospital</w:t>
          </w:r>
        </w:smartTag>
        <w:r>
          <w:rPr>
            <w:rFonts w:ascii="Arial" w:hAnsi="Arial"/>
            <w:snapToGrid w:val="0"/>
            <w:sz w:val="22"/>
          </w:rPr>
          <w:t xml:space="preserve"> </w:t>
        </w:r>
        <w:smartTag w:uri="urn:schemas-microsoft-com:office:smarttags" w:element="PlaceName">
          <w:r>
            <w:rPr>
              <w:rFonts w:ascii="Arial" w:hAnsi="Arial"/>
              <w:snapToGrid w:val="0"/>
              <w:sz w:val="22"/>
            </w:rPr>
            <w:t>Medical</w:t>
          </w:r>
        </w:smartTag>
        <w:r>
          <w:rPr>
            <w:rFonts w:ascii="Arial" w:hAnsi="Arial"/>
            <w:snapToGrid w:val="0"/>
            <w:sz w:val="22"/>
          </w:rPr>
          <w:t xml:space="preserve"> </w:t>
        </w:r>
        <w:smartTag w:uri="urn:schemas-microsoft-com:office:smarttags" w:element="PlaceType">
          <w:r>
            <w:rPr>
              <w:rFonts w:ascii="Arial" w:hAnsi="Arial"/>
              <w:snapToGrid w:val="0"/>
              <w:sz w:val="22"/>
            </w:rPr>
            <w:t>Center</w:t>
          </w:r>
        </w:smartTag>
      </w:smartTag>
      <w:r>
        <w:rPr>
          <w:rFonts w:ascii="Arial" w:hAnsi="Arial"/>
          <w:snapToGrid w:val="0"/>
          <w:sz w:val="22"/>
        </w:rPr>
        <w:t xml:space="preserve"> (CHMC)</w:t>
      </w:r>
    </w:p>
    <w:p w:rsidR="00DF7F48" w:rsidRDefault="00DF7F48">
      <w:pPr>
        <w:spacing w:before="40"/>
        <w:ind w:left="630" w:right="-547" w:hanging="450"/>
        <w:rPr>
          <w:rFonts w:ascii="Arial" w:hAnsi="Arial"/>
          <w:snapToGrid w:val="0"/>
          <w:sz w:val="22"/>
        </w:rPr>
      </w:pPr>
      <w:r>
        <w:rPr>
          <w:rFonts w:ascii="Arial" w:hAnsi="Arial"/>
          <w:snapToGrid w:val="0"/>
          <w:sz w:val="22"/>
        </w:rPr>
        <w:t xml:space="preserve">Pat Slate, parent of deaf child who attended The Learning Center for Deaf Children, the EDCO Program, and is now in college in upstate </w:t>
      </w:r>
      <w:smartTag w:uri="urn:schemas-microsoft-com:office:smarttags" w:element="State">
        <w:smartTag w:uri="urn:schemas-microsoft-com:office:smarttags" w:element="place">
          <w:r>
            <w:rPr>
              <w:rFonts w:ascii="Arial" w:hAnsi="Arial"/>
              <w:snapToGrid w:val="0"/>
              <w:sz w:val="22"/>
            </w:rPr>
            <w:t>New York</w:t>
          </w:r>
        </w:smartTag>
      </w:smartTag>
    </w:p>
    <w:p w:rsidR="00DF7F48" w:rsidRDefault="00DF7F48">
      <w:pPr>
        <w:pStyle w:val="BodyTextIndent"/>
        <w:ind w:left="630" w:hanging="450"/>
        <w:rPr>
          <w:rFonts w:ascii="Arial" w:hAnsi="Arial"/>
          <w:sz w:val="22"/>
        </w:rPr>
      </w:pPr>
      <w:r>
        <w:rPr>
          <w:rFonts w:ascii="Arial" w:hAnsi="Arial"/>
          <w:sz w:val="22"/>
        </w:rPr>
        <w:t xml:space="preserve">Margaret A. </w:t>
      </w:r>
      <w:proofErr w:type="spellStart"/>
      <w:r>
        <w:rPr>
          <w:rFonts w:ascii="Arial" w:hAnsi="Arial"/>
          <w:sz w:val="22"/>
        </w:rPr>
        <w:t>Sunners</w:t>
      </w:r>
      <w:proofErr w:type="spellEnd"/>
      <w:r>
        <w:rPr>
          <w:rFonts w:ascii="Arial" w:hAnsi="Arial"/>
          <w:sz w:val="22"/>
        </w:rPr>
        <w:t>, Federation for Children with Special Needs, Sped Trainer (contract basis), Special Education Advocate, parent of a hard of hearing child</w:t>
      </w:r>
    </w:p>
    <w:p w:rsidR="00DF7F48" w:rsidRDefault="00DF7F48">
      <w:pPr>
        <w:pStyle w:val="BodyTextIndent"/>
        <w:ind w:left="630" w:hanging="450"/>
        <w:rPr>
          <w:rFonts w:ascii="Arial" w:hAnsi="Arial"/>
          <w:sz w:val="22"/>
        </w:rPr>
      </w:pPr>
      <w:r>
        <w:rPr>
          <w:rFonts w:ascii="Arial" w:hAnsi="Arial"/>
          <w:sz w:val="22"/>
        </w:rPr>
        <w:t xml:space="preserve">Kendra </w:t>
      </w:r>
      <w:proofErr w:type="spellStart"/>
      <w:r>
        <w:rPr>
          <w:rFonts w:ascii="Arial" w:hAnsi="Arial"/>
          <w:sz w:val="22"/>
        </w:rPr>
        <w:t>Timko</w:t>
      </w:r>
      <w:proofErr w:type="spellEnd"/>
      <w:r>
        <w:rPr>
          <w:rFonts w:ascii="Arial" w:hAnsi="Arial"/>
          <w:sz w:val="22"/>
        </w:rPr>
        <w:t>, Family Sign Language Program (FSLP), Massachusetts State Association of the Deaf (MSAD), third generation deaf in deaf family</w:t>
      </w:r>
    </w:p>
    <w:p w:rsidR="00DF7F48" w:rsidRDefault="00DF7F48">
      <w:pPr>
        <w:pStyle w:val="BodyTextIndent"/>
        <w:ind w:left="630" w:hanging="450"/>
        <w:rPr>
          <w:rFonts w:ascii="Arial" w:hAnsi="Arial"/>
          <w:sz w:val="22"/>
          <w:u w:val="single"/>
        </w:rPr>
      </w:pPr>
      <w:r>
        <w:rPr>
          <w:rFonts w:ascii="Arial" w:hAnsi="Arial"/>
          <w:sz w:val="22"/>
        </w:rPr>
        <w:t xml:space="preserve">Kathy Vesey, Director, </w:t>
      </w:r>
      <w:smartTag w:uri="urn:schemas-microsoft-com:office:smarttags" w:element="PlaceName">
        <w:r>
          <w:rPr>
            <w:rFonts w:ascii="Arial" w:hAnsi="Arial"/>
            <w:sz w:val="22"/>
          </w:rPr>
          <w:t>Gallaudet</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Regional</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at Northern </w:t>
      </w:r>
      <w:smartTag w:uri="urn:schemas-microsoft-com:office:smarttags" w:element="place">
        <w:smartTag w:uri="urn:schemas-microsoft-com:office:smarttags" w:element="PlaceName">
          <w:r>
            <w:rPr>
              <w:rFonts w:ascii="Arial" w:hAnsi="Arial"/>
              <w:sz w:val="22"/>
            </w:rPr>
            <w:t>Essex</w:t>
          </w:r>
        </w:smartTag>
        <w:r>
          <w:rPr>
            <w:rFonts w:ascii="Arial" w:hAnsi="Arial"/>
            <w:sz w:val="22"/>
          </w:rPr>
          <w:t xml:space="preserve"> </w:t>
        </w:r>
        <w:smartTag w:uri="urn:schemas-microsoft-com:office:smarttags" w:element="PlaceType">
          <w:r>
            <w:rPr>
              <w:rFonts w:ascii="Arial" w:hAnsi="Arial"/>
              <w:sz w:val="22"/>
            </w:rPr>
            <w:t>Community College</w:t>
          </w:r>
        </w:smartTag>
      </w:smartTag>
    </w:p>
    <w:p w:rsidR="00DF7F48" w:rsidRDefault="00DF7F48">
      <w:pPr>
        <w:ind w:left="-360"/>
        <w:rPr>
          <w:rFonts w:ascii="Arial" w:hAnsi="Arial"/>
          <w:sz w:val="22"/>
          <w:u w:val="single"/>
        </w:rPr>
      </w:pPr>
    </w:p>
    <w:p w:rsidR="00DF7F48" w:rsidRDefault="00DF7F48">
      <w:pPr>
        <w:ind w:left="-360"/>
        <w:rPr>
          <w:rFonts w:ascii="Arial" w:hAnsi="Arial"/>
          <w:sz w:val="22"/>
          <w:u w:val="single"/>
        </w:rPr>
      </w:pPr>
      <w:r>
        <w:rPr>
          <w:rFonts w:ascii="Arial" w:hAnsi="Arial"/>
          <w:sz w:val="22"/>
          <w:u w:val="single"/>
        </w:rPr>
        <w:t>Work Group Focus:  Sensory Impairment-Vision</w:t>
      </w:r>
    </w:p>
    <w:p w:rsidR="00DF7F48" w:rsidRDefault="00DF7F48">
      <w:pPr>
        <w:ind w:left="-360"/>
        <w:rPr>
          <w:rFonts w:ascii="Arial" w:hAnsi="Arial"/>
          <w:sz w:val="22"/>
          <w:u w:val="single"/>
        </w:rPr>
      </w:pPr>
    </w:p>
    <w:p w:rsidR="00DF7F48" w:rsidRDefault="00DF7F48">
      <w:pPr>
        <w:ind w:left="630" w:hanging="450"/>
        <w:rPr>
          <w:rFonts w:ascii="Arial" w:hAnsi="Arial"/>
          <w:sz w:val="22"/>
          <w:u w:val="single"/>
        </w:rPr>
      </w:pPr>
      <w:r>
        <w:rPr>
          <w:rFonts w:ascii="Arial" w:hAnsi="Arial"/>
          <w:sz w:val="22"/>
          <w:u w:val="single"/>
        </w:rPr>
        <w:t>Members</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Ann Barber, M.Ed., Teacher of Visually Impaired/O&amp;M Specialist,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w:t>
      </w:r>
    </w:p>
    <w:p w:rsidR="00DF7F48" w:rsidRDefault="00DF7F48">
      <w:pPr>
        <w:ind w:left="1080" w:hanging="450"/>
        <w:rPr>
          <w:rFonts w:ascii="Arial" w:hAnsi="Arial"/>
          <w:snapToGrid w:val="0"/>
          <w:color w:val="000000"/>
          <w:sz w:val="22"/>
        </w:rPr>
      </w:pPr>
      <w:r>
        <w:rPr>
          <w:rFonts w:ascii="Arial" w:hAnsi="Arial"/>
          <w:snapToGrid w:val="0"/>
          <w:color w:val="000000"/>
          <w:sz w:val="22"/>
        </w:rPr>
        <w:t xml:space="preserve">Blind </w:t>
      </w:r>
    </w:p>
    <w:p w:rsidR="00DF7F48" w:rsidRDefault="00DF7F48">
      <w:pPr>
        <w:ind w:left="630" w:hanging="450"/>
        <w:rPr>
          <w:rFonts w:ascii="Arial" w:hAnsi="Arial"/>
          <w:snapToGrid w:val="0"/>
          <w:color w:val="000000"/>
          <w:sz w:val="22"/>
        </w:rPr>
      </w:pPr>
      <w:r>
        <w:rPr>
          <w:rFonts w:ascii="Arial" w:hAnsi="Arial"/>
          <w:snapToGrid w:val="0"/>
          <w:color w:val="000000"/>
          <w:sz w:val="22"/>
        </w:rPr>
        <w:t xml:space="preserve">Mary Beth Caruso,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Kim </w:t>
      </w:r>
      <w:proofErr w:type="spellStart"/>
      <w:r>
        <w:rPr>
          <w:rFonts w:ascii="Arial" w:hAnsi="Arial"/>
          <w:snapToGrid w:val="0"/>
          <w:color w:val="000000"/>
          <w:sz w:val="22"/>
        </w:rPr>
        <w:t>Charlson</w:t>
      </w:r>
      <w:proofErr w:type="spellEnd"/>
      <w:r>
        <w:rPr>
          <w:rFonts w:ascii="Arial" w:hAnsi="Arial"/>
          <w:snapToGrid w:val="0"/>
          <w:color w:val="000000"/>
          <w:sz w:val="22"/>
        </w:rPr>
        <w:t>, MLS, Chair, Massachusetts Braille Literacy Council, consumer</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Eileen Curran, President, Association of </w:t>
      </w:r>
      <w:smartTag w:uri="urn:schemas-microsoft-com:office:smarttags" w:element="State">
        <w:smartTag w:uri="urn:schemas-microsoft-com:office:smarttags" w:element="place">
          <w:r>
            <w:rPr>
              <w:rFonts w:ascii="Arial" w:hAnsi="Arial"/>
              <w:snapToGrid w:val="0"/>
              <w:color w:val="000000"/>
              <w:sz w:val="22"/>
            </w:rPr>
            <w:t>Massachusetts</w:t>
          </w:r>
        </w:smartTag>
      </w:smartTag>
      <w:r>
        <w:rPr>
          <w:rFonts w:ascii="Arial" w:hAnsi="Arial"/>
          <w:snapToGrid w:val="0"/>
          <w:color w:val="000000"/>
          <w:sz w:val="22"/>
        </w:rPr>
        <w:t xml:space="preserve"> Educators of Students with Visual Impairments (AMESVI)</w:t>
      </w:r>
    </w:p>
    <w:p w:rsidR="00DF7F48" w:rsidRDefault="00DF7F48">
      <w:pPr>
        <w:ind w:left="630" w:hanging="450"/>
        <w:rPr>
          <w:rFonts w:ascii="Arial" w:hAnsi="Arial"/>
          <w:snapToGrid w:val="0"/>
          <w:color w:val="000000"/>
          <w:sz w:val="22"/>
        </w:rPr>
      </w:pPr>
      <w:r>
        <w:rPr>
          <w:rFonts w:ascii="Arial" w:hAnsi="Arial"/>
          <w:snapToGrid w:val="0"/>
          <w:color w:val="000000"/>
          <w:sz w:val="22"/>
        </w:rPr>
        <w:t xml:space="preserve">Sandra Daly, Director, Children's Services, </w:t>
      </w:r>
      <w:smartTag w:uri="urn:schemas-microsoft-com:office:smarttags" w:element="State">
        <w:smartTag w:uri="urn:schemas-microsoft-com:office:smarttags" w:element="place">
          <w:r>
            <w:rPr>
              <w:rFonts w:ascii="Arial" w:hAnsi="Arial"/>
              <w:snapToGrid w:val="0"/>
              <w:color w:val="000000"/>
              <w:sz w:val="22"/>
            </w:rPr>
            <w:t>Massachusetts</w:t>
          </w:r>
        </w:smartTag>
      </w:smartTag>
      <w:r>
        <w:rPr>
          <w:rFonts w:ascii="Arial" w:hAnsi="Arial"/>
          <w:snapToGrid w:val="0"/>
          <w:color w:val="000000"/>
          <w:sz w:val="22"/>
        </w:rPr>
        <w:t xml:space="preserve"> Commission for the Blind (MCB)</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Joseph </w:t>
      </w:r>
      <w:proofErr w:type="spellStart"/>
      <w:r>
        <w:rPr>
          <w:rFonts w:ascii="Arial" w:hAnsi="Arial"/>
          <w:snapToGrid w:val="0"/>
          <w:color w:val="000000"/>
          <w:sz w:val="22"/>
        </w:rPr>
        <w:t>D'Ottavio</w:t>
      </w:r>
      <w:proofErr w:type="spellEnd"/>
      <w:r>
        <w:rPr>
          <w:rFonts w:ascii="Arial" w:hAnsi="Arial"/>
          <w:snapToGrid w:val="0"/>
          <w:color w:val="000000"/>
          <w:sz w:val="22"/>
        </w:rPr>
        <w:t xml:space="preserve">, MA, School Psychologist,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Cynthia Essex, Director, Secondary Programs,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ind w:left="630" w:hanging="450"/>
        <w:rPr>
          <w:rFonts w:ascii="Arial" w:hAnsi="Arial"/>
          <w:snapToGrid w:val="0"/>
          <w:color w:val="000000"/>
          <w:sz w:val="22"/>
        </w:rPr>
      </w:pPr>
      <w:r>
        <w:rPr>
          <w:rFonts w:ascii="Arial" w:hAnsi="Arial"/>
          <w:snapToGrid w:val="0"/>
          <w:color w:val="000000"/>
          <w:sz w:val="22"/>
        </w:rPr>
        <w:t xml:space="preserve">George Flynn, Director, SEEM Collaborative, </w:t>
      </w:r>
      <w:smartTag w:uri="urn:schemas-microsoft-com:office:smarttags" w:element="City">
        <w:smartTag w:uri="urn:schemas-microsoft-com:office:smarttags" w:element="place">
          <w:r>
            <w:rPr>
              <w:rFonts w:ascii="Arial" w:hAnsi="Arial"/>
              <w:snapToGrid w:val="0"/>
              <w:color w:val="000000"/>
              <w:sz w:val="22"/>
            </w:rPr>
            <w:t>Stoneham</w:t>
          </w:r>
        </w:smartTag>
      </w:smartTag>
    </w:p>
    <w:p w:rsidR="00DF7F48" w:rsidRDefault="00DF7F48">
      <w:pPr>
        <w:ind w:left="630" w:hanging="450"/>
        <w:rPr>
          <w:rFonts w:ascii="Arial" w:hAnsi="Arial"/>
          <w:snapToGrid w:val="0"/>
          <w:color w:val="000000"/>
          <w:sz w:val="22"/>
        </w:rPr>
      </w:pPr>
      <w:r>
        <w:rPr>
          <w:rFonts w:ascii="Arial" w:hAnsi="Arial"/>
          <w:snapToGrid w:val="0"/>
          <w:color w:val="000000"/>
          <w:sz w:val="22"/>
        </w:rPr>
        <w:t>Katherine Honey, Education Specialist, Massachusetts Department of Education</w:t>
      </w:r>
    </w:p>
    <w:p w:rsidR="00DF7F48" w:rsidRDefault="00DF7F48">
      <w:pPr>
        <w:ind w:left="630" w:hanging="450"/>
        <w:rPr>
          <w:rFonts w:ascii="Arial" w:hAnsi="Arial"/>
          <w:snapToGrid w:val="0"/>
          <w:color w:val="000000"/>
          <w:sz w:val="22"/>
        </w:rPr>
      </w:pPr>
      <w:r>
        <w:rPr>
          <w:rFonts w:ascii="Arial" w:hAnsi="Arial"/>
          <w:snapToGrid w:val="0"/>
          <w:color w:val="000000"/>
          <w:sz w:val="22"/>
        </w:rPr>
        <w:t xml:space="preserve">Susan </w:t>
      </w:r>
      <w:proofErr w:type="spellStart"/>
      <w:r>
        <w:rPr>
          <w:rFonts w:ascii="Arial" w:hAnsi="Arial"/>
          <w:snapToGrid w:val="0"/>
          <w:color w:val="000000"/>
          <w:sz w:val="22"/>
        </w:rPr>
        <w:t>LaVenture</w:t>
      </w:r>
      <w:proofErr w:type="spellEnd"/>
      <w:r>
        <w:rPr>
          <w:rFonts w:ascii="Arial" w:hAnsi="Arial"/>
          <w:snapToGrid w:val="0"/>
          <w:color w:val="000000"/>
          <w:sz w:val="22"/>
        </w:rPr>
        <w:t>, Executive Director, National Association of Parents of Children with Visual Impairments</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Dr. Patricia Kowalski, </w:t>
      </w:r>
      <w:smartTag w:uri="urn:schemas-microsoft-com:office:smarttags" w:element="place">
        <w:smartTag w:uri="urn:schemas-microsoft-com:office:smarttags" w:element="PlaceName">
          <w:r>
            <w:rPr>
              <w:rFonts w:ascii="Arial" w:hAnsi="Arial"/>
              <w:snapToGrid w:val="0"/>
              <w:color w:val="000000"/>
              <w:sz w:val="22"/>
            </w:rPr>
            <w:t>New England</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College</w:t>
          </w:r>
        </w:smartTag>
      </w:smartTag>
      <w:r>
        <w:rPr>
          <w:rFonts w:ascii="Arial" w:hAnsi="Arial"/>
          <w:snapToGrid w:val="0"/>
          <w:color w:val="000000"/>
          <w:sz w:val="22"/>
        </w:rPr>
        <w:t xml:space="preserve"> of Optometry</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Thomas Miller, Supervisor, Preschool Service (birth-six),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Diane Redmond, M.Ed. Teacher of the Visually Impaired, </w:t>
      </w:r>
      <w:smartTag w:uri="urn:schemas-microsoft-com:office:smarttags" w:element="place">
        <w:smartTag w:uri="urn:schemas-microsoft-com:office:smarttags" w:element="PlaceName">
          <w:r>
            <w:rPr>
              <w:rFonts w:ascii="Arial" w:hAnsi="Arial"/>
              <w:snapToGrid w:val="0"/>
              <w:color w:val="000000"/>
              <w:sz w:val="22"/>
            </w:rPr>
            <w:t>Boston</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Public Schools</w:t>
          </w:r>
        </w:smartTag>
      </w:smartTag>
      <w:r>
        <w:rPr>
          <w:rFonts w:ascii="Arial" w:hAnsi="Arial"/>
          <w:snapToGrid w:val="0"/>
          <w:color w:val="000000"/>
          <w:sz w:val="22"/>
        </w:rPr>
        <w:t>, Ex-Officio, AMESVI</w:t>
      </w:r>
    </w:p>
    <w:p w:rsidR="00DF7F48" w:rsidRDefault="00DF7F48">
      <w:pPr>
        <w:widowControl w:val="0"/>
        <w:tabs>
          <w:tab w:val="left" w:pos="300"/>
        </w:tabs>
        <w:ind w:left="630" w:hanging="450"/>
        <w:rPr>
          <w:rFonts w:ascii="Arial" w:hAnsi="Arial"/>
          <w:snapToGrid w:val="0"/>
          <w:color w:val="000000"/>
          <w:sz w:val="22"/>
        </w:rPr>
      </w:pPr>
      <w:proofErr w:type="spellStart"/>
      <w:smartTag w:uri="urn:schemas-microsoft-com:office:smarttags" w:element="City">
        <w:r>
          <w:rPr>
            <w:rFonts w:ascii="Arial" w:hAnsi="Arial"/>
            <w:snapToGrid w:val="0"/>
            <w:color w:val="000000"/>
            <w:sz w:val="22"/>
          </w:rPr>
          <w:t>Darick</w:t>
        </w:r>
        <w:proofErr w:type="spellEnd"/>
        <w:r>
          <w:rPr>
            <w:rFonts w:ascii="Arial" w:hAnsi="Arial"/>
            <w:snapToGrid w:val="0"/>
            <w:color w:val="000000"/>
            <w:sz w:val="22"/>
          </w:rPr>
          <w:t xml:space="preserve"> Wright</w:t>
        </w:r>
      </w:smartTag>
      <w:r>
        <w:rPr>
          <w:rFonts w:ascii="Arial" w:hAnsi="Arial"/>
          <w:snapToGrid w:val="0"/>
          <w:color w:val="000000"/>
          <w:sz w:val="22"/>
        </w:rPr>
        <w:t xml:space="preserve">, </w:t>
      </w:r>
      <w:smartTag w:uri="urn:schemas-microsoft-com:office:smarttags" w:element="State">
        <w:r>
          <w:rPr>
            <w:rFonts w:ascii="Arial" w:hAnsi="Arial"/>
            <w:snapToGrid w:val="0"/>
            <w:color w:val="000000"/>
            <w:sz w:val="22"/>
          </w:rPr>
          <w:t>MA</w:t>
        </w:r>
      </w:smartTag>
      <w:r>
        <w:rPr>
          <w:rFonts w:ascii="Arial" w:hAnsi="Arial"/>
          <w:snapToGrid w:val="0"/>
          <w:color w:val="000000"/>
          <w:sz w:val="22"/>
        </w:rPr>
        <w:t xml:space="preserve">, CLVT, Outreach Services,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 Low Vision </w:t>
      </w:r>
    </w:p>
    <w:p w:rsidR="00DF7F48" w:rsidRDefault="00DF7F48">
      <w:pPr>
        <w:widowControl w:val="0"/>
        <w:tabs>
          <w:tab w:val="left" w:pos="300"/>
        </w:tabs>
        <w:ind w:left="1080" w:hanging="450"/>
        <w:rPr>
          <w:rFonts w:ascii="Arial" w:hAnsi="Arial"/>
          <w:snapToGrid w:val="0"/>
          <w:color w:val="000000"/>
          <w:sz w:val="22"/>
        </w:rPr>
      </w:pPr>
      <w:r>
        <w:rPr>
          <w:rFonts w:ascii="Arial" w:hAnsi="Arial"/>
          <w:snapToGrid w:val="0"/>
          <w:color w:val="000000"/>
          <w:sz w:val="22"/>
        </w:rPr>
        <w:t xml:space="preserve">Therapist/Orientation &amp; Mobility, UMass Boston, </w:t>
      </w:r>
      <w:smartTag w:uri="urn:schemas-microsoft-com:office:smarttags" w:element="place">
        <w:smartTag w:uri="urn:schemas-microsoft-com:office:smarttags" w:element="PlaceName">
          <w:r>
            <w:rPr>
              <w:rFonts w:ascii="Arial" w:hAnsi="Arial"/>
              <w:snapToGrid w:val="0"/>
              <w:color w:val="000000"/>
              <w:sz w:val="22"/>
            </w:rPr>
            <w:t>Graduate</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College</w:t>
          </w:r>
        </w:smartTag>
      </w:smartTag>
      <w:r>
        <w:rPr>
          <w:rFonts w:ascii="Arial" w:hAnsi="Arial"/>
          <w:snapToGrid w:val="0"/>
          <w:color w:val="000000"/>
          <w:sz w:val="22"/>
        </w:rPr>
        <w:t xml:space="preserve"> of Education</w:t>
      </w:r>
    </w:p>
    <w:p w:rsidR="00DF7F48" w:rsidRDefault="00DF7F48">
      <w:pPr>
        <w:ind w:left="-360"/>
        <w:rPr>
          <w:rFonts w:ascii="Arial" w:hAnsi="Arial"/>
          <w:sz w:val="22"/>
          <w:u w:val="single"/>
        </w:rPr>
      </w:pPr>
    </w:p>
    <w:p w:rsidR="00DF7F48" w:rsidRDefault="00DF7F48">
      <w:pPr>
        <w:ind w:left="-360"/>
        <w:rPr>
          <w:rFonts w:ascii="Arial" w:hAnsi="Arial"/>
          <w:sz w:val="22"/>
          <w:u w:val="single"/>
        </w:rPr>
      </w:pPr>
      <w:r>
        <w:rPr>
          <w:rFonts w:ascii="Arial" w:hAnsi="Arial"/>
          <w:sz w:val="22"/>
          <w:u w:val="single"/>
        </w:rPr>
        <w:t>Work Group Focus:  Sensory Impairment-Deafblind</w:t>
      </w:r>
    </w:p>
    <w:p w:rsidR="00DF7F48" w:rsidRDefault="00DF7F48">
      <w:pPr>
        <w:ind w:left="-360"/>
        <w:rPr>
          <w:rFonts w:ascii="Arial" w:hAnsi="Arial"/>
          <w:sz w:val="22"/>
          <w:u w:val="single"/>
        </w:rPr>
      </w:pPr>
    </w:p>
    <w:p w:rsidR="00DF7F48" w:rsidRDefault="00DF7F48">
      <w:pPr>
        <w:ind w:left="630" w:hanging="450"/>
        <w:rPr>
          <w:rFonts w:ascii="Arial" w:hAnsi="Arial"/>
          <w:sz w:val="22"/>
          <w:u w:val="single"/>
        </w:rPr>
      </w:pPr>
      <w:r>
        <w:rPr>
          <w:rFonts w:ascii="Arial" w:hAnsi="Arial"/>
          <w:sz w:val="22"/>
          <w:u w:val="single"/>
        </w:rPr>
        <w:t>Members</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Donna Bent, MA, MS, </w:t>
      </w:r>
      <w:proofErr w:type="gramStart"/>
      <w:r>
        <w:rPr>
          <w:rFonts w:ascii="Arial" w:hAnsi="Arial"/>
          <w:snapToGrid w:val="0"/>
          <w:color w:val="000000"/>
          <w:sz w:val="22"/>
        </w:rPr>
        <w:t>CAGS.,</w:t>
      </w:r>
      <w:proofErr w:type="gramEnd"/>
      <w:r>
        <w:rPr>
          <w:rFonts w:ascii="Arial" w:hAnsi="Arial"/>
          <w:snapToGrid w:val="0"/>
          <w:color w:val="000000"/>
          <w:sz w:val="22"/>
        </w:rPr>
        <w:t xml:space="preserve">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 Teacher of Visually Impaired</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Linda Collins, M.Ed., Teacher/Consultant for Deafblindness,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widowControl w:val="0"/>
        <w:tabs>
          <w:tab w:val="left" w:pos="240"/>
        </w:tabs>
        <w:ind w:left="630" w:hanging="450"/>
        <w:jc w:val="both"/>
        <w:rPr>
          <w:rFonts w:ascii="Arial" w:hAnsi="Arial"/>
          <w:snapToGrid w:val="0"/>
          <w:color w:val="000000"/>
          <w:sz w:val="22"/>
        </w:rPr>
      </w:pPr>
      <w:r>
        <w:rPr>
          <w:rFonts w:ascii="Arial" w:hAnsi="Arial"/>
          <w:snapToGrid w:val="0"/>
          <w:color w:val="000000"/>
          <w:sz w:val="22"/>
        </w:rPr>
        <w:t>Michael Collins, Director, Hilton/Perkins Program</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Susan </w:t>
      </w:r>
      <w:proofErr w:type="spellStart"/>
      <w:r>
        <w:rPr>
          <w:rFonts w:ascii="Arial" w:hAnsi="Arial"/>
          <w:snapToGrid w:val="0"/>
          <w:color w:val="000000"/>
          <w:sz w:val="22"/>
        </w:rPr>
        <w:t>DeCaluwe</w:t>
      </w:r>
      <w:proofErr w:type="spellEnd"/>
      <w:r>
        <w:rPr>
          <w:rFonts w:ascii="Arial" w:hAnsi="Arial"/>
          <w:snapToGrid w:val="0"/>
          <w:color w:val="000000"/>
          <w:sz w:val="22"/>
        </w:rPr>
        <w:t xml:space="preserve">, M.Ed., Deafblind Specialist, </w:t>
      </w:r>
      <w:smartTag w:uri="urn:schemas-microsoft-com:office:smarttags" w:element="place">
        <w:smartTag w:uri="urn:schemas-microsoft-com:office:smarttags" w:element="PlaceName">
          <w:r>
            <w:rPr>
              <w:rFonts w:ascii="Arial" w:hAnsi="Arial"/>
              <w:snapToGrid w:val="0"/>
              <w:color w:val="000000"/>
              <w:sz w:val="22"/>
            </w:rPr>
            <w:t>New England</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Center</w:t>
          </w:r>
        </w:smartTag>
      </w:smartTag>
      <w:r>
        <w:rPr>
          <w:rFonts w:ascii="Arial" w:hAnsi="Arial"/>
          <w:snapToGrid w:val="0"/>
          <w:color w:val="000000"/>
          <w:sz w:val="22"/>
        </w:rPr>
        <w:t xml:space="preserve"> (NEC)</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James </w:t>
      </w:r>
      <w:proofErr w:type="spellStart"/>
      <w:r>
        <w:rPr>
          <w:rFonts w:ascii="Arial" w:hAnsi="Arial"/>
          <w:snapToGrid w:val="0"/>
          <w:color w:val="000000"/>
          <w:sz w:val="22"/>
        </w:rPr>
        <w:t>Earley</w:t>
      </w:r>
      <w:proofErr w:type="spellEnd"/>
      <w:r>
        <w:rPr>
          <w:rFonts w:ascii="Arial" w:hAnsi="Arial"/>
          <w:snapToGrid w:val="0"/>
          <w:color w:val="000000"/>
          <w:sz w:val="22"/>
        </w:rPr>
        <w:t xml:space="preserve">, </w:t>
      </w:r>
      <w:proofErr w:type="spellStart"/>
      <w:proofErr w:type="gramStart"/>
      <w:r>
        <w:rPr>
          <w:rFonts w:ascii="Arial" w:hAnsi="Arial"/>
          <w:snapToGrid w:val="0"/>
          <w:color w:val="000000"/>
          <w:sz w:val="22"/>
        </w:rPr>
        <w:t>Ed.D</w:t>
      </w:r>
      <w:proofErr w:type="spellEnd"/>
      <w:r>
        <w:rPr>
          <w:rFonts w:ascii="Arial" w:hAnsi="Arial"/>
          <w:snapToGrid w:val="0"/>
          <w:color w:val="000000"/>
          <w:sz w:val="22"/>
        </w:rPr>
        <w:t>.,</w:t>
      </w:r>
      <w:proofErr w:type="gramEnd"/>
      <w:r>
        <w:rPr>
          <w:rFonts w:ascii="Arial" w:hAnsi="Arial"/>
          <w:snapToGrid w:val="0"/>
          <w:color w:val="000000"/>
          <w:sz w:val="22"/>
        </w:rPr>
        <w:t xml:space="preserve"> Administrator of Special Education, Watertown Public Schools</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Tracy Evans </w:t>
      </w:r>
      <w:proofErr w:type="spellStart"/>
      <w:r>
        <w:rPr>
          <w:rFonts w:ascii="Arial" w:hAnsi="Arial"/>
          <w:snapToGrid w:val="0"/>
          <w:color w:val="000000"/>
          <w:sz w:val="22"/>
        </w:rPr>
        <w:t>Luiselli</w:t>
      </w:r>
      <w:proofErr w:type="spellEnd"/>
      <w:r>
        <w:rPr>
          <w:rFonts w:ascii="Arial" w:hAnsi="Arial"/>
          <w:snapToGrid w:val="0"/>
          <w:color w:val="000000"/>
          <w:sz w:val="22"/>
        </w:rPr>
        <w:t xml:space="preserve">, Project Coordinator, </w:t>
      </w:r>
      <w:smartTag w:uri="urn:schemas-microsoft-com:office:smarttags" w:element="place">
        <w:smartTag w:uri="urn:schemas-microsoft-com:office:smarttags" w:element="PlaceName">
          <w:r>
            <w:rPr>
              <w:rFonts w:ascii="Arial" w:hAnsi="Arial"/>
              <w:snapToGrid w:val="0"/>
              <w:color w:val="000000"/>
              <w:sz w:val="22"/>
            </w:rPr>
            <w:t>New England</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Center</w:t>
          </w:r>
        </w:smartTag>
      </w:smartTag>
      <w:r>
        <w:rPr>
          <w:rFonts w:ascii="Arial" w:hAnsi="Arial"/>
          <w:snapToGrid w:val="0"/>
          <w:color w:val="000000"/>
          <w:sz w:val="22"/>
        </w:rPr>
        <w:t xml:space="preserve"> for Deafblind (NEC)</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Mary Hill Peters, Deafblind Specialist, </w:t>
      </w:r>
      <w:smartTag w:uri="urn:schemas-microsoft-com:office:smarttags" w:element="place">
        <w:smartTag w:uri="urn:schemas-microsoft-com:office:smarttags" w:element="PlaceName">
          <w:r>
            <w:rPr>
              <w:rFonts w:ascii="Arial" w:hAnsi="Arial"/>
              <w:snapToGrid w:val="0"/>
              <w:color w:val="000000"/>
              <w:sz w:val="22"/>
            </w:rPr>
            <w:t>New England</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Center</w:t>
          </w:r>
        </w:smartTag>
      </w:smartTag>
      <w:r>
        <w:rPr>
          <w:rFonts w:ascii="Arial" w:hAnsi="Arial"/>
          <w:snapToGrid w:val="0"/>
          <w:color w:val="000000"/>
          <w:sz w:val="22"/>
        </w:rPr>
        <w:t xml:space="preserve"> (NEC), Deafblind Project</w:t>
      </w:r>
    </w:p>
    <w:p w:rsidR="00DF7F48" w:rsidRDefault="00DF7F48">
      <w:pPr>
        <w:ind w:left="630" w:hanging="450"/>
        <w:rPr>
          <w:rFonts w:ascii="Arial" w:hAnsi="Arial"/>
          <w:snapToGrid w:val="0"/>
          <w:color w:val="000000"/>
          <w:sz w:val="22"/>
        </w:rPr>
      </w:pPr>
      <w:r>
        <w:rPr>
          <w:rFonts w:ascii="Arial" w:hAnsi="Arial"/>
          <w:snapToGrid w:val="0"/>
          <w:color w:val="000000"/>
          <w:sz w:val="22"/>
        </w:rPr>
        <w:t>Katherine Honey, Education Specialist, Massachusetts Department of Education</w:t>
      </w:r>
    </w:p>
    <w:p w:rsidR="00DF7F48" w:rsidRDefault="00DF7F48">
      <w:pPr>
        <w:widowControl w:val="0"/>
        <w:tabs>
          <w:tab w:val="left" w:pos="240"/>
        </w:tabs>
        <w:ind w:left="630" w:hanging="450"/>
        <w:jc w:val="both"/>
        <w:rPr>
          <w:rFonts w:ascii="Arial" w:hAnsi="Arial"/>
          <w:snapToGrid w:val="0"/>
          <w:color w:val="000000"/>
          <w:sz w:val="22"/>
        </w:rPr>
      </w:pPr>
      <w:r>
        <w:rPr>
          <w:rFonts w:ascii="Arial" w:hAnsi="Arial"/>
          <w:snapToGrid w:val="0"/>
          <w:color w:val="000000"/>
          <w:sz w:val="22"/>
        </w:rPr>
        <w:t xml:space="preserve">Barbara Mason, M.Ed., Project Director, </w:t>
      </w:r>
      <w:smartTag w:uri="urn:schemas-microsoft-com:office:smarttags" w:element="place">
        <w:r>
          <w:rPr>
            <w:rFonts w:ascii="Arial" w:hAnsi="Arial"/>
            <w:snapToGrid w:val="0"/>
            <w:color w:val="000000"/>
            <w:sz w:val="22"/>
          </w:rPr>
          <w:t>New England</w:t>
        </w:r>
      </w:smartTag>
      <w:r>
        <w:rPr>
          <w:rFonts w:ascii="Arial" w:hAnsi="Arial"/>
          <w:snapToGrid w:val="0"/>
          <w:color w:val="000000"/>
          <w:sz w:val="22"/>
        </w:rPr>
        <w:t xml:space="preserve"> Deafblind Project (NEC)</w:t>
      </w:r>
    </w:p>
    <w:p w:rsidR="00DF7F48" w:rsidRDefault="00DF7F48">
      <w:pPr>
        <w:pStyle w:val="BodyText2"/>
        <w:ind w:left="630" w:hanging="450"/>
        <w:rPr>
          <w:rFonts w:ascii="Arial" w:hAnsi="Arial"/>
          <w:sz w:val="22"/>
        </w:rPr>
      </w:pPr>
      <w:r>
        <w:rPr>
          <w:rFonts w:ascii="Arial" w:hAnsi="Arial"/>
          <w:sz w:val="22"/>
        </w:rPr>
        <w:t xml:space="preserve">Patricia Mason, Coordinator Deafblind Program, Lynch </w:t>
      </w:r>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Education</w:t>
        </w:r>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Boston</w:t>
          </w:r>
        </w:smartTag>
        <w:r>
          <w:rPr>
            <w:rFonts w:ascii="Arial" w:hAnsi="Arial"/>
            <w:sz w:val="22"/>
          </w:rPr>
          <w:t xml:space="preserve"> </w:t>
        </w:r>
        <w:smartTag w:uri="urn:schemas-microsoft-com:office:smarttags" w:element="PlaceType">
          <w:r>
            <w:rPr>
              <w:rFonts w:ascii="Arial" w:hAnsi="Arial"/>
              <w:sz w:val="22"/>
            </w:rPr>
            <w:t>College</w:t>
          </w:r>
        </w:smartTag>
      </w:smartTag>
    </w:p>
    <w:p w:rsidR="00DF7F48" w:rsidRDefault="00DF7F48">
      <w:pPr>
        <w:pStyle w:val="BodyText2"/>
        <w:ind w:left="630" w:hanging="450"/>
        <w:rPr>
          <w:rFonts w:ascii="Arial" w:hAnsi="Arial"/>
          <w:sz w:val="22"/>
        </w:rPr>
      </w:pPr>
      <w:r>
        <w:rPr>
          <w:rFonts w:ascii="Arial" w:hAnsi="Arial"/>
          <w:sz w:val="22"/>
        </w:rPr>
        <w:t xml:space="preserve">Barbara </w:t>
      </w:r>
      <w:proofErr w:type="spellStart"/>
      <w:r>
        <w:rPr>
          <w:rFonts w:ascii="Arial" w:hAnsi="Arial"/>
          <w:sz w:val="22"/>
        </w:rPr>
        <w:t>McLetchie</w:t>
      </w:r>
      <w:proofErr w:type="spellEnd"/>
      <w:r>
        <w:rPr>
          <w:rFonts w:ascii="Arial" w:hAnsi="Arial"/>
          <w:sz w:val="22"/>
        </w:rPr>
        <w:t xml:space="preserve">, Ph.D., Lynch </w:t>
      </w:r>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Education</w:t>
        </w:r>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Boston</w:t>
          </w:r>
        </w:smartTag>
        <w:r>
          <w:rPr>
            <w:rFonts w:ascii="Arial" w:hAnsi="Arial"/>
            <w:sz w:val="22"/>
          </w:rPr>
          <w:t xml:space="preserve"> </w:t>
        </w:r>
        <w:smartTag w:uri="urn:schemas-microsoft-com:office:smarttags" w:element="PlaceType">
          <w:r>
            <w:rPr>
              <w:rFonts w:ascii="Arial" w:hAnsi="Arial"/>
              <w:sz w:val="22"/>
            </w:rPr>
            <w:t>College</w:t>
          </w:r>
        </w:smartTag>
      </w:smartTag>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Thomas Miller, Supervisor, Preschool Service (birth-six),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Richard Murphy, Ph.D., Director, FLLAC Educational Collaborative</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Steve Peck, classroom teacher, </w:t>
      </w:r>
      <w:smartTag w:uri="urn:schemas-microsoft-com:office:smarttags" w:element="PlaceName">
        <w:r>
          <w:rPr>
            <w:rFonts w:ascii="Arial" w:hAnsi="Arial"/>
            <w:snapToGrid w:val="0"/>
            <w:color w:val="000000"/>
            <w:sz w:val="22"/>
          </w:rPr>
          <w:t>Garfield</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r>
        <w:rPr>
          <w:rFonts w:ascii="Arial" w:hAnsi="Arial"/>
          <w:snapToGrid w:val="0"/>
          <w:color w:val="000000"/>
          <w:sz w:val="22"/>
        </w:rPr>
        <w:t xml:space="preserve">, </w:t>
      </w:r>
      <w:smartTag w:uri="urn:schemas-microsoft-com:office:smarttags" w:element="City">
        <w:smartTag w:uri="urn:schemas-microsoft-com:office:smarttags" w:element="place">
          <w:r>
            <w:rPr>
              <w:rFonts w:ascii="Arial" w:hAnsi="Arial"/>
              <w:snapToGrid w:val="0"/>
              <w:color w:val="000000"/>
              <w:sz w:val="22"/>
            </w:rPr>
            <w:t>Revere</w:t>
          </w:r>
        </w:smartTag>
      </w:smartTag>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Pam Ryan, School Psychologist, Deafblind Program,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widowControl w:val="0"/>
        <w:tabs>
          <w:tab w:val="left" w:pos="240"/>
        </w:tabs>
        <w:ind w:left="630" w:hanging="450"/>
        <w:rPr>
          <w:rFonts w:ascii="Arial" w:hAnsi="Arial"/>
          <w:sz w:val="22"/>
          <w:u w:val="single"/>
        </w:rPr>
      </w:pPr>
      <w:r>
        <w:rPr>
          <w:rFonts w:ascii="Arial" w:hAnsi="Arial"/>
          <w:snapToGrid w:val="0"/>
          <w:color w:val="000000"/>
          <w:sz w:val="22"/>
        </w:rPr>
        <w:t xml:space="preserve">Vicki A. Wilson, MS, CCC-A, Audiologist,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ind w:left="-360"/>
        <w:rPr>
          <w:rFonts w:ascii="Arial" w:hAnsi="Arial"/>
          <w:sz w:val="22"/>
          <w:u w:val="single"/>
        </w:rPr>
      </w:pPr>
    </w:p>
    <w:p w:rsidR="00DF7F48" w:rsidRDefault="00DF7F48">
      <w:pPr>
        <w:ind w:left="-360"/>
        <w:rPr>
          <w:rFonts w:ascii="Arial" w:hAnsi="Arial"/>
          <w:sz w:val="22"/>
          <w:u w:val="single"/>
        </w:rPr>
      </w:pPr>
      <w:r>
        <w:rPr>
          <w:rFonts w:ascii="Arial" w:hAnsi="Arial"/>
          <w:sz w:val="22"/>
          <w:u w:val="single"/>
        </w:rPr>
        <w:t>Work Group Focus: Neurological Impairment</w:t>
      </w:r>
    </w:p>
    <w:p w:rsidR="00DF7F48" w:rsidRDefault="00DF7F48">
      <w:pPr>
        <w:ind w:left="-360"/>
        <w:rPr>
          <w:rFonts w:ascii="Arial" w:hAnsi="Arial"/>
          <w:sz w:val="22"/>
          <w:u w:val="single"/>
        </w:rPr>
      </w:pPr>
    </w:p>
    <w:p w:rsidR="00DF7F48" w:rsidRDefault="00DF7F48">
      <w:pPr>
        <w:ind w:left="720" w:hanging="540"/>
        <w:rPr>
          <w:rFonts w:ascii="Arial" w:hAnsi="Arial"/>
          <w:sz w:val="22"/>
          <w:u w:val="single"/>
        </w:rPr>
      </w:pPr>
      <w:r>
        <w:rPr>
          <w:rFonts w:ascii="Arial" w:hAnsi="Arial"/>
          <w:sz w:val="22"/>
          <w:u w:val="single"/>
        </w:rPr>
        <w:t>Members</w:t>
      </w:r>
    </w:p>
    <w:p w:rsidR="00DF7F48" w:rsidRDefault="00DF7F48">
      <w:pPr>
        <w:pStyle w:val="Heading4"/>
        <w:ind w:left="720" w:hanging="540"/>
        <w:rPr>
          <w:rFonts w:ascii="Arial" w:hAnsi="Arial"/>
          <w:b w:val="0"/>
        </w:rPr>
      </w:pPr>
      <w:r>
        <w:rPr>
          <w:rFonts w:ascii="Arial" w:hAnsi="Arial"/>
          <w:b w:val="0"/>
        </w:rPr>
        <w:t xml:space="preserve">Ronald </w:t>
      </w:r>
      <w:proofErr w:type="spellStart"/>
      <w:r>
        <w:rPr>
          <w:rFonts w:ascii="Arial" w:hAnsi="Arial"/>
          <w:b w:val="0"/>
        </w:rPr>
        <w:t>Gorin</w:t>
      </w:r>
      <w:proofErr w:type="spellEnd"/>
      <w:r>
        <w:rPr>
          <w:rFonts w:ascii="Arial" w:hAnsi="Arial"/>
          <w:b w:val="0"/>
        </w:rPr>
        <w:t xml:space="preserve">, Special Education Administrator, </w:t>
      </w:r>
      <w:smartTag w:uri="urn:schemas-microsoft-com:office:smarttags" w:element="place">
        <w:smartTag w:uri="urn:schemas-microsoft-com:office:smarttags" w:element="PlaceName">
          <w:r>
            <w:rPr>
              <w:rFonts w:ascii="Arial" w:hAnsi="Arial"/>
              <w:b w:val="0"/>
            </w:rPr>
            <w:t>Weymouth</w:t>
          </w:r>
        </w:smartTag>
        <w:r>
          <w:rPr>
            <w:rFonts w:ascii="Arial" w:hAnsi="Arial"/>
            <w:b w:val="0"/>
          </w:rPr>
          <w:t xml:space="preserve"> </w:t>
        </w:r>
        <w:smartTag w:uri="urn:schemas-microsoft-com:office:smarttags" w:element="PlaceType">
          <w:r>
            <w:rPr>
              <w:rFonts w:ascii="Arial" w:hAnsi="Arial"/>
              <w:b w:val="0"/>
            </w:rPr>
            <w:t>Public Schools</w:t>
          </w:r>
        </w:smartTag>
      </w:smartTag>
    </w:p>
    <w:p w:rsidR="00DF7F48" w:rsidRDefault="00DF7F48">
      <w:pPr>
        <w:ind w:left="720" w:hanging="540"/>
        <w:rPr>
          <w:rFonts w:ascii="Arial" w:hAnsi="Arial"/>
          <w:sz w:val="22"/>
        </w:rPr>
      </w:pPr>
      <w:r>
        <w:rPr>
          <w:rFonts w:ascii="Arial" w:hAnsi="Arial"/>
          <w:sz w:val="22"/>
        </w:rPr>
        <w:t xml:space="preserve">Francesca </w:t>
      </w:r>
      <w:proofErr w:type="spellStart"/>
      <w:r>
        <w:rPr>
          <w:rFonts w:ascii="Arial" w:hAnsi="Arial"/>
          <w:sz w:val="22"/>
        </w:rPr>
        <w:t>LaVecchia</w:t>
      </w:r>
      <w:proofErr w:type="spellEnd"/>
      <w:r>
        <w:rPr>
          <w:rFonts w:ascii="Arial" w:hAnsi="Arial"/>
          <w:sz w:val="22"/>
        </w:rPr>
        <w:t>, Chief Neuropsychologist, MRC / State Head Injury Program</w:t>
      </w:r>
    </w:p>
    <w:p w:rsidR="00DF7F48" w:rsidRDefault="00DF7F48">
      <w:pPr>
        <w:ind w:left="720" w:hanging="540"/>
        <w:rPr>
          <w:rFonts w:ascii="Arial" w:hAnsi="Arial"/>
          <w:sz w:val="22"/>
        </w:rPr>
      </w:pPr>
      <w:r>
        <w:rPr>
          <w:rFonts w:ascii="Arial" w:hAnsi="Arial"/>
          <w:sz w:val="22"/>
        </w:rPr>
        <w:t xml:space="preserve">Nina </w:t>
      </w:r>
      <w:proofErr w:type="spellStart"/>
      <w:r>
        <w:rPr>
          <w:rFonts w:ascii="Arial" w:hAnsi="Arial"/>
          <w:sz w:val="22"/>
        </w:rPr>
        <w:t>Marchese</w:t>
      </w:r>
      <w:proofErr w:type="spellEnd"/>
      <w:r>
        <w:rPr>
          <w:rFonts w:ascii="Arial" w:hAnsi="Arial"/>
          <w:sz w:val="22"/>
        </w:rPr>
        <w:t>, Educational Director, May Institute</w:t>
      </w:r>
    </w:p>
    <w:p w:rsidR="00DF7F48" w:rsidRDefault="00DF7F48">
      <w:pPr>
        <w:ind w:left="720" w:hanging="540"/>
        <w:rPr>
          <w:rFonts w:ascii="Arial" w:hAnsi="Arial"/>
          <w:sz w:val="22"/>
        </w:rPr>
      </w:pPr>
      <w:r>
        <w:rPr>
          <w:rFonts w:ascii="Arial" w:hAnsi="Arial"/>
          <w:sz w:val="22"/>
        </w:rPr>
        <w:t>Margaret Reed, Interim Director, Project Spoke</w:t>
      </w:r>
    </w:p>
    <w:p w:rsidR="00DF7F48" w:rsidRDefault="00DF7F48">
      <w:pPr>
        <w:pStyle w:val="BodyText"/>
        <w:ind w:left="720" w:right="-324" w:hanging="540"/>
        <w:rPr>
          <w:rFonts w:ascii="Arial" w:hAnsi="Arial"/>
          <w:sz w:val="22"/>
        </w:rPr>
      </w:pPr>
      <w:r>
        <w:rPr>
          <w:rFonts w:ascii="Arial" w:hAnsi="Arial"/>
          <w:sz w:val="22"/>
        </w:rPr>
        <w:t xml:space="preserve">Sandra </w:t>
      </w:r>
      <w:proofErr w:type="spellStart"/>
      <w:r>
        <w:rPr>
          <w:rFonts w:ascii="Arial" w:hAnsi="Arial"/>
          <w:sz w:val="22"/>
        </w:rPr>
        <w:t>Shaheen</w:t>
      </w:r>
      <w:proofErr w:type="spellEnd"/>
      <w:r>
        <w:rPr>
          <w:rFonts w:ascii="Arial" w:hAnsi="Arial"/>
          <w:sz w:val="22"/>
        </w:rPr>
        <w:t>, Neuropsychologist, Children’s Hospital &amp; Longwood Neurological Association</w:t>
      </w:r>
    </w:p>
    <w:p w:rsidR="00DF7F48" w:rsidRDefault="00DF7F48">
      <w:pPr>
        <w:ind w:left="720" w:hanging="540"/>
        <w:rPr>
          <w:rFonts w:ascii="Arial" w:hAnsi="Arial"/>
          <w:sz w:val="22"/>
        </w:rPr>
      </w:pPr>
      <w:r>
        <w:rPr>
          <w:rFonts w:ascii="Arial" w:hAnsi="Arial"/>
          <w:sz w:val="22"/>
        </w:rPr>
        <w:t>Rick Sprague, Executive Director, CHARMSS Collaborative</w:t>
      </w:r>
    </w:p>
    <w:p w:rsidR="00DF7F48" w:rsidRDefault="00DF7F48">
      <w:pPr>
        <w:ind w:left="720" w:hanging="540"/>
        <w:rPr>
          <w:rFonts w:ascii="Arial" w:hAnsi="Arial"/>
          <w:sz w:val="22"/>
        </w:rPr>
      </w:pPr>
      <w:r>
        <w:rPr>
          <w:rFonts w:ascii="Arial" w:hAnsi="Arial"/>
          <w:sz w:val="22"/>
        </w:rPr>
        <w:t>Anna Thorpe, Content Specialist, Massachusetts Department of Education</w:t>
      </w:r>
    </w:p>
    <w:p w:rsidR="00DF7F48" w:rsidRDefault="00DF7F48">
      <w:pPr>
        <w:ind w:left="720" w:hanging="540"/>
        <w:rPr>
          <w:rFonts w:ascii="Arial" w:hAnsi="Arial"/>
          <w:sz w:val="22"/>
        </w:rPr>
      </w:pPr>
      <w:r>
        <w:rPr>
          <w:rFonts w:ascii="Arial" w:hAnsi="Arial"/>
          <w:sz w:val="22"/>
        </w:rPr>
        <w:t xml:space="preserve">Frank </w:t>
      </w:r>
      <w:proofErr w:type="spellStart"/>
      <w:r>
        <w:rPr>
          <w:rFonts w:ascii="Arial" w:hAnsi="Arial"/>
          <w:sz w:val="22"/>
        </w:rPr>
        <w:t>Vargo</w:t>
      </w:r>
      <w:proofErr w:type="spellEnd"/>
      <w:r>
        <w:rPr>
          <w:rFonts w:ascii="Arial" w:hAnsi="Arial"/>
          <w:sz w:val="22"/>
        </w:rPr>
        <w:t xml:space="preserve">, Neuropsychologist, North Shore Children’s </w:t>
      </w:r>
      <w:smartTag w:uri="urn:schemas-microsoft-com:office:smarttags" w:element="place">
        <w:smartTag w:uri="urn:schemas-microsoft-com:office:smarttags" w:element="PlaceType">
          <w:r>
            <w:rPr>
              <w:rFonts w:ascii="Arial" w:hAnsi="Arial"/>
              <w:sz w:val="22"/>
            </w:rPr>
            <w:t>Hospital &amp; Fireside</w:t>
          </w:r>
        </w:smartTag>
        <w:r>
          <w:rPr>
            <w:rFonts w:ascii="Arial" w:hAnsi="Arial"/>
            <w:sz w:val="22"/>
          </w:rPr>
          <w:t xml:space="preserve"> </w:t>
        </w:r>
        <w:smartTag w:uri="urn:schemas-microsoft-com:office:smarttags" w:element="PlaceType">
          <w:r>
            <w:rPr>
              <w:rFonts w:ascii="Arial" w:hAnsi="Arial"/>
              <w:sz w:val="22"/>
            </w:rPr>
            <w:t>Center</w:t>
          </w:r>
        </w:smartTag>
      </w:smartTag>
    </w:p>
    <w:p w:rsidR="00DF7F48" w:rsidRDefault="00DF7F48">
      <w:pPr>
        <w:ind w:left="-360"/>
        <w:rPr>
          <w:rFonts w:ascii="Arial" w:hAnsi="Arial"/>
          <w:sz w:val="22"/>
          <w:u w:val="single"/>
        </w:rPr>
      </w:pPr>
    </w:p>
    <w:p w:rsidR="00DF7F48" w:rsidRDefault="00DF7F48">
      <w:pPr>
        <w:ind w:left="-360"/>
        <w:rPr>
          <w:rFonts w:ascii="Arial" w:hAnsi="Arial"/>
          <w:sz w:val="22"/>
          <w:u w:val="single"/>
        </w:rPr>
      </w:pPr>
      <w:r>
        <w:rPr>
          <w:rFonts w:ascii="Arial" w:hAnsi="Arial"/>
          <w:sz w:val="22"/>
          <w:u w:val="single"/>
        </w:rPr>
        <w:br w:type="page"/>
        <w:t>Work Group Focus:  Emotional Impairment</w:t>
      </w:r>
    </w:p>
    <w:p w:rsidR="00DF7F48" w:rsidRDefault="00DF7F48">
      <w:pPr>
        <w:ind w:left="-360"/>
        <w:rPr>
          <w:rFonts w:ascii="Arial" w:hAnsi="Arial"/>
          <w:sz w:val="22"/>
          <w:u w:val="single"/>
        </w:rPr>
      </w:pPr>
    </w:p>
    <w:p w:rsidR="00DF7F48" w:rsidRDefault="00DF7F48">
      <w:pPr>
        <w:ind w:left="720" w:hanging="540"/>
        <w:rPr>
          <w:rFonts w:ascii="Arial" w:hAnsi="Arial"/>
          <w:sz w:val="22"/>
          <w:u w:val="single"/>
        </w:rPr>
      </w:pPr>
      <w:r>
        <w:rPr>
          <w:rFonts w:ascii="Arial" w:hAnsi="Arial"/>
          <w:sz w:val="22"/>
          <w:u w:val="single"/>
        </w:rPr>
        <w:t>Members</w:t>
      </w:r>
    </w:p>
    <w:p w:rsidR="00DF7F48" w:rsidRDefault="00DF7F48">
      <w:pPr>
        <w:pStyle w:val="Heading4"/>
        <w:ind w:left="720" w:hanging="540"/>
        <w:rPr>
          <w:rFonts w:ascii="Arial" w:hAnsi="Arial"/>
          <w:b w:val="0"/>
        </w:rPr>
      </w:pPr>
      <w:r>
        <w:rPr>
          <w:rFonts w:ascii="Arial" w:hAnsi="Arial"/>
          <w:b w:val="0"/>
        </w:rPr>
        <w:t xml:space="preserve">Katherine Brady, Instructional Management Specialist, </w:t>
      </w:r>
      <w:smartTag w:uri="urn:schemas-microsoft-com:office:smarttags" w:element="place">
        <w:smartTag w:uri="urn:schemas-microsoft-com:office:smarttags" w:element="PlaceName">
          <w:r>
            <w:rPr>
              <w:rFonts w:ascii="Arial" w:hAnsi="Arial"/>
              <w:b w:val="0"/>
            </w:rPr>
            <w:t>Fitchburg</w:t>
          </w:r>
        </w:smartTag>
        <w:r>
          <w:rPr>
            <w:rFonts w:ascii="Arial" w:hAnsi="Arial"/>
            <w:b w:val="0"/>
          </w:rPr>
          <w:t xml:space="preserve"> </w:t>
        </w:r>
        <w:smartTag w:uri="urn:schemas-microsoft-com:office:smarttags" w:element="PlaceType">
          <w:r>
            <w:rPr>
              <w:rFonts w:ascii="Arial" w:hAnsi="Arial"/>
              <w:b w:val="0"/>
            </w:rPr>
            <w:t>Public Schools</w:t>
          </w:r>
        </w:smartTag>
      </w:smartTag>
    </w:p>
    <w:p w:rsidR="00DF7F48" w:rsidRDefault="00DF7F48">
      <w:pPr>
        <w:ind w:left="720" w:hanging="540"/>
        <w:rPr>
          <w:rFonts w:ascii="Arial" w:hAnsi="Arial"/>
          <w:sz w:val="22"/>
        </w:rPr>
      </w:pPr>
      <w:r>
        <w:rPr>
          <w:rFonts w:ascii="Arial" w:hAnsi="Arial"/>
          <w:sz w:val="22"/>
        </w:rPr>
        <w:t xml:space="preserve">Bonnie K. Culhane, Director, </w:t>
      </w:r>
      <w:smartTag w:uri="urn:schemas-microsoft-com:office:smarttags" w:element="place">
        <w:smartTag w:uri="urn:schemas-microsoft-com:office:smarttags" w:element="PlaceName">
          <w:r>
            <w:rPr>
              <w:rFonts w:ascii="Arial" w:hAnsi="Arial"/>
              <w:sz w:val="22"/>
            </w:rPr>
            <w:t>Farr</w:t>
          </w:r>
        </w:smartTag>
        <w:r>
          <w:rPr>
            <w:rFonts w:ascii="Arial" w:hAnsi="Arial"/>
            <w:sz w:val="22"/>
          </w:rPr>
          <w:t xml:space="preserve"> </w:t>
        </w:r>
        <w:smartTag w:uri="urn:schemas-microsoft-com:office:smarttags" w:element="PlaceType">
          <w:r>
            <w:rPr>
              <w:rFonts w:ascii="Arial" w:hAnsi="Arial"/>
              <w:sz w:val="22"/>
            </w:rPr>
            <w:t>Academy</w:t>
          </w:r>
        </w:smartTag>
      </w:smartTag>
    </w:p>
    <w:p w:rsidR="00DF7F48" w:rsidRDefault="00DF7F48">
      <w:pPr>
        <w:ind w:left="720" w:hanging="540"/>
        <w:rPr>
          <w:rFonts w:ascii="Arial" w:hAnsi="Arial"/>
          <w:sz w:val="22"/>
        </w:rPr>
      </w:pPr>
      <w:r>
        <w:rPr>
          <w:rFonts w:ascii="Arial" w:hAnsi="Arial"/>
          <w:sz w:val="22"/>
        </w:rPr>
        <w:t>Diana Minton, Director of Pupil Personnel Services, Ipswich Public Schools</w:t>
      </w:r>
    </w:p>
    <w:p w:rsidR="00DF7F48" w:rsidRDefault="00DF7F48">
      <w:pPr>
        <w:ind w:left="720" w:hanging="540"/>
        <w:rPr>
          <w:rFonts w:ascii="Arial" w:hAnsi="Arial"/>
          <w:sz w:val="22"/>
        </w:rPr>
      </w:pPr>
      <w:r>
        <w:rPr>
          <w:rFonts w:ascii="Arial" w:hAnsi="Arial"/>
          <w:sz w:val="22"/>
        </w:rPr>
        <w:t xml:space="preserve">Cynthia Nicholls, Family Research Coordinator, </w:t>
      </w:r>
      <w:smartTag w:uri="urn:schemas-microsoft-com:office:smarttags" w:element="City">
        <w:smartTag w:uri="urn:schemas-microsoft-com:office:smarttags" w:element="place">
          <w:r>
            <w:rPr>
              <w:rFonts w:ascii="Arial" w:hAnsi="Arial"/>
              <w:sz w:val="22"/>
            </w:rPr>
            <w:t>Worcester</w:t>
          </w:r>
        </w:smartTag>
      </w:smartTag>
      <w:r>
        <w:rPr>
          <w:rFonts w:ascii="Arial" w:hAnsi="Arial"/>
          <w:sz w:val="22"/>
        </w:rPr>
        <w:t xml:space="preserve"> Community of Care</w:t>
      </w:r>
    </w:p>
    <w:p w:rsidR="00DF7F48" w:rsidRDefault="00DF7F48">
      <w:pPr>
        <w:ind w:left="720" w:hanging="540"/>
        <w:rPr>
          <w:rFonts w:ascii="Arial" w:hAnsi="Arial"/>
          <w:sz w:val="22"/>
        </w:rPr>
      </w:pPr>
      <w:r>
        <w:rPr>
          <w:rFonts w:ascii="Arial" w:hAnsi="Arial"/>
          <w:sz w:val="22"/>
        </w:rPr>
        <w:t xml:space="preserve">Alec Peck, Professor, </w:t>
      </w:r>
      <w:smartTag w:uri="urn:schemas-microsoft-com:office:smarttags" w:element="place">
        <w:smartTag w:uri="urn:schemas-microsoft-com:office:smarttags" w:element="PlaceName">
          <w:r>
            <w:rPr>
              <w:rFonts w:ascii="Arial" w:hAnsi="Arial"/>
              <w:sz w:val="22"/>
            </w:rPr>
            <w:t>Boston</w:t>
          </w:r>
        </w:smartTag>
        <w:r>
          <w:rPr>
            <w:rFonts w:ascii="Arial" w:hAnsi="Arial"/>
            <w:sz w:val="22"/>
          </w:rPr>
          <w:t xml:space="preserve"> </w:t>
        </w:r>
        <w:smartTag w:uri="urn:schemas-microsoft-com:office:smarttags" w:element="PlaceType">
          <w:r>
            <w:rPr>
              <w:rFonts w:ascii="Arial" w:hAnsi="Arial"/>
              <w:sz w:val="22"/>
            </w:rPr>
            <w:t>College</w:t>
          </w:r>
        </w:smartTag>
      </w:smartTag>
    </w:p>
    <w:p w:rsidR="00DF7F48" w:rsidRDefault="00DF7F48">
      <w:pPr>
        <w:ind w:left="720" w:hanging="540"/>
        <w:rPr>
          <w:rFonts w:ascii="Arial" w:hAnsi="Arial"/>
          <w:sz w:val="22"/>
        </w:rPr>
      </w:pPr>
      <w:r>
        <w:rPr>
          <w:rFonts w:ascii="Arial" w:hAnsi="Arial"/>
          <w:sz w:val="22"/>
        </w:rPr>
        <w:t xml:space="preserve">Leah </w:t>
      </w:r>
      <w:proofErr w:type="spellStart"/>
      <w:r>
        <w:rPr>
          <w:rFonts w:ascii="Arial" w:hAnsi="Arial"/>
          <w:sz w:val="22"/>
        </w:rPr>
        <w:t>Thibodeau</w:t>
      </w:r>
      <w:proofErr w:type="spellEnd"/>
      <w:r>
        <w:rPr>
          <w:rFonts w:ascii="Arial" w:hAnsi="Arial"/>
          <w:sz w:val="22"/>
        </w:rPr>
        <w:t xml:space="preserve">, Director of Studies, </w:t>
      </w:r>
      <w:smartTag w:uri="urn:schemas-microsoft-com:office:smarttags" w:element="place">
        <w:smartTag w:uri="urn:schemas-microsoft-com:office:smarttags" w:element="PlaceName">
          <w:r>
            <w:rPr>
              <w:rFonts w:ascii="Arial" w:hAnsi="Arial"/>
              <w:sz w:val="22"/>
            </w:rPr>
            <w:t>Chamberlain</w:t>
          </w:r>
        </w:smartTag>
        <w:r>
          <w:rPr>
            <w:rFonts w:ascii="Arial" w:hAnsi="Arial"/>
            <w:sz w:val="22"/>
          </w:rPr>
          <w:t xml:space="preserve"> </w:t>
        </w:r>
        <w:smartTag w:uri="urn:schemas-microsoft-com:office:smarttags" w:element="PlaceType">
          <w:r>
            <w:rPr>
              <w:rFonts w:ascii="Arial" w:hAnsi="Arial"/>
              <w:sz w:val="22"/>
            </w:rPr>
            <w:t>School</w:t>
          </w:r>
        </w:smartTag>
      </w:smartTag>
    </w:p>
    <w:p w:rsidR="00DF7F48" w:rsidRDefault="00DF7F48">
      <w:pPr>
        <w:ind w:left="720" w:hanging="540"/>
        <w:rPr>
          <w:rFonts w:ascii="Arial" w:hAnsi="Arial"/>
          <w:sz w:val="22"/>
        </w:rPr>
      </w:pPr>
      <w:r>
        <w:rPr>
          <w:rFonts w:ascii="Arial" w:hAnsi="Arial"/>
          <w:sz w:val="22"/>
        </w:rPr>
        <w:t>Jennifer Thomas, Liaison, Program Quality Assurance Services, Massachusetts Department of Education</w:t>
      </w:r>
    </w:p>
    <w:p w:rsidR="00DF7F48" w:rsidRDefault="00DF7F48">
      <w:pPr>
        <w:ind w:left="720" w:hanging="540"/>
        <w:rPr>
          <w:rFonts w:ascii="Arial" w:hAnsi="Arial"/>
          <w:sz w:val="22"/>
        </w:rPr>
      </w:pPr>
      <w:r>
        <w:rPr>
          <w:rFonts w:ascii="Arial" w:hAnsi="Arial"/>
          <w:sz w:val="22"/>
        </w:rPr>
        <w:t>Anna Thorpe, Content Specialist, Massachusetts Department of Education</w:t>
      </w:r>
    </w:p>
    <w:p w:rsidR="00DF7F48" w:rsidRDefault="00DF7F48">
      <w:pPr>
        <w:ind w:left="-360"/>
        <w:rPr>
          <w:rFonts w:ascii="Arial" w:hAnsi="Arial"/>
          <w:sz w:val="22"/>
          <w:u w:val="single"/>
        </w:rPr>
      </w:pPr>
    </w:p>
    <w:p w:rsidR="00DF7F48" w:rsidRDefault="00DF7F48">
      <w:pPr>
        <w:ind w:left="-360"/>
        <w:rPr>
          <w:rFonts w:ascii="Arial" w:hAnsi="Arial"/>
          <w:sz w:val="22"/>
          <w:u w:val="single"/>
        </w:rPr>
      </w:pPr>
      <w:r>
        <w:rPr>
          <w:rFonts w:ascii="Arial" w:hAnsi="Arial"/>
          <w:sz w:val="22"/>
          <w:u w:val="single"/>
        </w:rPr>
        <w:t>Work Group Focus:  Communication Impairment</w:t>
      </w:r>
    </w:p>
    <w:p w:rsidR="00DF7F48" w:rsidRDefault="00DF7F48">
      <w:pPr>
        <w:ind w:left="-360"/>
        <w:rPr>
          <w:rFonts w:ascii="Arial" w:hAnsi="Arial"/>
          <w:sz w:val="22"/>
          <w:u w:val="single"/>
        </w:rPr>
      </w:pPr>
    </w:p>
    <w:p w:rsidR="00DF7F48" w:rsidRDefault="00DF7F48">
      <w:pPr>
        <w:ind w:left="720" w:hanging="540"/>
        <w:rPr>
          <w:rFonts w:ascii="Arial" w:hAnsi="Arial"/>
          <w:sz w:val="22"/>
          <w:u w:val="single"/>
        </w:rPr>
      </w:pPr>
      <w:r>
        <w:rPr>
          <w:rFonts w:ascii="Arial" w:hAnsi="Arial"/>
          <w:sz w:val="22"/>
          <w:u w:val="single"/>
        </w:rPr>
        <w:t>Members</w:t>
      </w:r>
    </w:p>
    <w:p w:rsidR="00DF7F48" w:rsidRDefault="00DF7F48">
      <w:pPr>
        <w:ind w:left="720" w:hanging="540"/>
        <w:rPr>
          <w:rFonts w:ascii="Arial" w:hAnsi="Arial"/>
          <w:sz w:val="22"/>
        </w:rPr>
      </w:pPr>
      <w:proofErr w:type="spellStart"/>
      <w:r>
        <w:rPr>
          <w:rFonts w:ascii="Arial" w:hAnsi="Arial"/>
          <w:sz w:val="22"/>
        </w:rPr>
        <w:t>Davida</w:t>
      </w:r>
      <w:proofErr w:type="spellEnd"/>
      <w:r>
        <w:rPr>
          <w:rFonts w:ascii="Arial" w:hAnsi="Arial"/>
          <w:sz w:val="22"/>
        </w:rPr>
        <w:t xml:space="preserve"> Bloom, Teacher, </w:t>
      </w:r>
      <w:proofErr w:type="spellStart"/>
      <w:smartTag w:uri="urn:schemas-microsoft-com:office:smarttags" w:element="place">
        <w:smartTag w:uri="urn:schemas-microsoft-com:office:smarttags" w:element="PlaceName">
          <w:r>
            <w:rPr>
              <w:rFonts w:ascii="Arial" w:hAnsi="Arial"/>
              <w:sz w:val="22"/>
            </w:rPr>
            <w:t>Foxborough</w:t>
          </w:r>
        </w:smartTag>
        <w:proofErr w:type="spellEnd"/>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Pat </w:t>
      </w:r>
      <w:proofErr w:type="spellStart"/>
      <w:r>
        <w:rPr>
          <w:rFonts w:ascii="Arial" w:hAnsi="Arial"/>
          <w:sz w:val="22"/>
        </w:rPr>
        <w:t>Calley</w:t>
      </w:r>
      <w:proofErr w:type="spellEnd"/>
      <w:r>
        <w:rPr>
          <w:rFonts w:ascii="Arial" w:hAnsi="Arial"/>
          <w:sz w:val="22"/>
        </w:rPr>
        <w:t xml:space="preserve">, </w:t>
      </w:r>
      <w:smartTag w:uri="urn:schemas-microsoft-com:office:smarttags" w:element="State">
        <w:smartTag w:uri="urn:schemas-microsoft-com:office:smarttags" w:element="place">
          <w:r>
            <w:rPr>
              <w:rFonts w:ascii="Arial" w:hAnsi="Arial"/>
              <w:sz w:val="22"/>
            </w:rPr>
            <w:t>Mass.</w:t>
          </w:r>
        </w:smartTag>
      </w:smartTag>
      <w:r>
        <w:rPr>
          <w:rFonts w:ascii="Arial" w:hAnsi="Arial"/>
          <w:sz w:val="22"/>
        </w:rPr>
        <w:t xml:space="preserve"> Speech-Hearing-Language Association, Speech Therapist</w:t>
      </w:r>
    </w:p>
    <w:p w:rsidR="00DF7F48" w:rsidRDefault="00DF7F48">
      <w:pPr>
        <w:ind w:left="720" w:hanging="540"/>
        <w:rPr>
          <w:rFonts w:ascii="Arial" w:hAnsi="Arial"/>
          <w:sz w:val="22"/>
        </w:rPr>
      </w:pPr>
      <w:r>
        <w:rPr>
          <w:rFonts w:ascii="Arial" w:hAnsi="Arial"/>
          <w:sz w:val="22"/>
        </w:rPr>
        <w:t xml:space="preserve">Valerie Chase, Speech Therapist, Professor, </w:t>
      </w:r>
      <w:smartTag w:uri="urn:schemas-microsoft-com:office:smarttags" w:element="place">
        <w:smartTag w:uri="urn:schemas-microsoft-com:office:smarttags" w:element="PlaceName">
          <w:r>
            <w:rPr>
              <w:rFonts w:ascii="Arial" w:hAnsi="Arial"/>
              <w:sz w:val="22"/>
            </w:rPr>
            <w:t>Fitchburg</w:t>
          </w:r>
        </w:smartTag>
        <w:r>
          <w:rPr>
            <w:rFonts w:ascii="Arial" w:hAnsi="Arial"/>
            <w:sz w:val="22"/>
          </w:rPr>
          <w:t xml:space="preserve"> </w:t>
        </w:r>
        <w:smartTag w:uri="urn:schemas-microsoft-com:office:smarttags" w:element="PlaceType">
          <w:r>
            <w:rPr>
              <w:rFonts w:ascii="Arial" w:hAnsi="Arial"/>
              <w:sz w:val="22"/>
            </w:rPr>
            <w:t>State</w:t>
          </w:r>
        </w:smartTag>
      </w:smartTag>
      <w:r>
        <w:rPr>
          <w:rFonts w:ascii="Arial" w:hAnsi="Arial"/>
          <w:sz w:val="22"/>
        </w:rPr>
        <w:t xml:space="preserve"> College, Consultant</w:t>
      </w:r>
    </w:p>
    <w:p w:rsidR="00DF7F48" w:rsidRDefault="00DF7F48">
      <w:pPr>
        <w:ind w:left="720" w:hanging="540"/>
        <w:rPr>
          <w:rFonts w:ascii="Arial" w:hAnsi="Arial"/>
          <w:sz w:val="22"/>
        </w:rPr>
      </w:pPr>
      <w:r>
        <w:rPr>
          <w:rFonts w:ascii="Arial" w:hAnsi="Arial"/>
          <w:sz w:val="22"/>
        </w:rPr>
        <w:t xml:space="preserve">Dr. Mary Connor, Education Department Chairperson, </w:t>
      </w:r>
      <w:smartTag w:uri="urn:schemas-microsoft-com:office:smarttags" w:element="place">
        <w:smartTag w:uri="urn:schemas-microsoft-com:office:smarttags" w:element="PlaceName">
          <w:r>
            <w:rPr>
              <w:rFonts w:ascii="Arial" w:hAnsi="Arial"/>
              <w:sz w:val="22"/>
            </w:rPr>
            <w:t>Curry</w:t>
          </w:r>
        </w:smartTag>
        <w:r>
          <w:rPr>
            <w:rFonts w:ascii="Arial" w:hAnsi="Arial"/>
            <w:sz w:val="22"/>
          </w:rPr>
          <w:t xml:space="preserve"> </w:t>
        </w:r>
        <w:smartTag w:uri="urn:schemas-microsoft-com:office:smarttags" w:element="PlaceType">
          <w:r>
            <w:rPr>
              <w:rFonts w:ascii="Arial" w:hAnsi="Arial"/>
              <w:sz w:val="22"/>
            </w:rPr>
            <w:t>College</w:t>
          </w:r>
        </w:smartTag>
      </w:smartTag>
    </w:p>
    <w:p w:rsidR="00DF7F48" w:rsidRDefault="00DF7F48">
      <w:pPr>
        <w:ind w:left="720" w:hanging="540"/>
        <w:rPr>
          <w:rFonts w:ascii="Arial" w:hAnsi="Arial"/>
          <w:sz w:val="22"/>
        </w:rPr>
      </w:pPr>
      <w:r>
        <w:rPr>
          <w:rFonts w:ascii="Arial" w:hAnsi="Arial"/>
          <w:sz w:val="22"/>
        </w:rPr>
        <w:t xml:space="preserve">Jeanne </w:t>
      </w:r>
      <w:proofErr w:type="spellStart"/>
      <w:r>
        <w:rPr>
          <w:rFonts w:ascii="Arial" w:hAnsi="Arial"/>
          <w:sz w:val="22"/>
        </w:rPr>
        <w:t>Linehan</w:t>
      </w:r>
      <w:proofErr w:type="spellEnd"/>
      <w:r>
        <w:rPr>
          <w:rFonts w:ascii="Arial" w:hAnsi="Arial"/>
          <w:sz w:val="22"/>
        </w:rPr>
        <w:t>, Education Specialist, Massachusetts Department of Education</w:t>
      </w:r>
    </w:p>
    <w:p w:rsidR="00DF7F48" w:rsidRDefault="00DF7F48">
      <w:pPr>
        <w:ind w:left="720" w:hanging="540"/>
        <w:rPr>
          <w:rFonts w:ascii="Arial" w:hAnsi="Arial"/>
          <w:sz w:val="22"/>
        </w:rPr>
      </w:pPr>
      <w:r>
        <w:rPr>
          <w:rFonts w:ascii="Arial" w:hAnsi="Arial"/>
          <w:sz w:val="22"/>
        </w:rPr>
        <w:t xml:space="preserve">Christine Miller, Speech Therapist, Professor, </w:t>
      </w:r>
      <w:smartTag w:uri="urn:schemas-microsoft-com:office:smarttags" w:element="place">
        <w:smartTag w:uri="urn:schemas-microsoft-com:office:smarttags" w:element="PlaceName">
          <w:r>
            <w:rPr>
              <w:rFonts w:ascii="Arial" w:hAnsi="Arial"/>
              <w:sz w:val="22"/>
            </w:rPr>
            <w:t>Assumption</w:t>
          </w:r>
        </w:smartTag>
        <w:r>
          <w:rPr>
            <w:rFonts w:ascii="Arial" w:hAnsi="Arial"/>
            <w:sz w:val="22"/>
          </w:rPr>
          <w:t xml:space="preserve"> </w:t>
        </w:r>
        <w:smartTag w:uri="urn:schemas-microsoft-com:office:smarttags" w:element="PlaceType">
          <w:r>
            <w:rPr>
              <w:rFonts w:ascii="Arial" w:hAnsi="Arial"/>
              <w:sz w:val="22"/>
            </w:rPr>
            <w:t>College</w:t>
          </w:r>
        </w:smartTag>
      </w:smartTag>
      <w:r>
        <w:rPr>
          <w:rFonts w:ascii="Arial" w:hAnsi="Arial"/>
          <w:sz w:val="22"/>
        </w:rPr>
        <w:t>, Consultant</w:t>
      </w:r>
    </w:p>
    <w:p w:rsidR="00DF7F48" w:rsidRDefault="00DF7F48">
      <w:pPr>
        <w:ind w:left="720" w:hanging="540"/>
        <w:rPr>
          <w:rFonts w:ascii="Arial" w:hAnsi="Arial"/>
          <w:sz w:val="22"/>
        </w:rPr>
      </w:pPr>
      <w:r>
        <w:rPr>
          <w:rFonts w:ascii="Arial" w:hAnsi="Arial"/>
          <w:sz w:val="22"/>
        </w:rPr>
        <w:t xml:space="preserve">Kathy S. Murphy, Speech Therapist, Developmental Team, Harvard Vanguard Medical </w:t>
      </w:r>
    </w:p>
    <w:p w:rsidR="00DF7F48" w:rsidRDefault="00DF7F48">
      <w:pPr>
        <w:ind w:left="720" w:hanging="540"/>
        <w:rPr>
          <w:rFonts w:ascii="Arial" w:hAnsi="Arial"/>
          <w:sz w:val="22"/>
        </w:rPr>
      </w:pPr>
      <w:r>
        <w:rPr>
          <w:rFonts w:ascii="Arial" w:hAnsi="Arial"/>
          <w:sz w:val="22"/>
        </w:rPr>
        <w:t xml:space="preserve">Karl </w:t>
      </w:r>
      <w:proofErr w:type="spellStart"/>
      <w:r>
        <w:rPr>
          <w:rFonts w:ascii="Arial" w:hAnsi="Arial"/>
          <w:sz w:val="22"/>
        </w:rPr>
        <w:t>Pulkkinen</w:t>
      </w:r>
      <w:proofErr w:type="spellEnd"/>
      <w:r>
        <w:rPr>
          <w:rFonts w:ascii="Arial" w:hAnsi="Arial"/>
          <w:sz w:val="22"/>
        </w:rPr>
        <w:t xml:space="preserve">, Public School Liaison, </w:t>
      </w:r>
      <w:smartTag w:uri="urn:schemas-microsoft-com:office:smarttags" w:element="place">
        <w:smartTag w:uri="urn:schemas-microsoft-com:office:smarttags" w:element="PlaceName">
          <w:r>
            <w:rPr>
              <w:rFonts w:ascii="Arial" w:hAnsi="Arial"/>
              <w:sz w:val="22"/>
            </w:rPr>
            <w:t>Landmark</w:t>
          </w:r>
        </w:smartTag>
        <w:r>
          <w:rPr>
            <w:rFonts w:ascii="Arial" w:hAnsi="Arial"/>
            <w:sz w:val="22"/>
          </w:rPr>
          <w:t xml:space="preserve"> </w:t>
        </w:r>
        <w:smartTag w:uri="urn:schemas-microsoft-com:office:smarttags" w:element="PlaceType">
          <w:r>
            <w:rPr>
              <w:rFonts w:ascii="Arial" w:hAnsi="Arial"/>
              <w:sz w:val="22"/>
            </w:rPr>
            <w:t>School</w:t>
          </w:r>
        </w:smartTag>
      </w:smartTag>
    </w:p>
    <w:p w:rsidR="00DF7F48" w:rsidRDefault="00DF7F48">
      <w:pPr>
        <w:ind w:left="720" w:hanging="540"/>
        <w:rPr>
          <w:rFonts w:ascii="Arial" w:hAnsi="Arial"/>
          <w:sz w:val="22"/>
        </w:rPr>
      </w:pPr>
      <w:r>
        <w:rPr>
          <w:rFonts w:ascii="Arial" w:hAnsi="Arial"/>
          <w:sz w:val="22"/>
        </w:rPr>
        <w:t xml:space="preserve">Andrea </w:t>
      </w:r>
      <w:proofErr w:type="spellStart"/>
      <w:r>
        <w:rPr>
          <w:rFonts w:ascii="Arial" w:hAnsi="Arial"/>
          <w:sz w:val="22"/>
        </w:rPr>
        <w:t>Roynestad</w:t>
      </w:r>
      <w:proofErr w:type="spellEnd"/>
      <w:r>
        <w:rPr>
          <w:rFonts w:ascii="Arial" w:hAnsi="Arial"/>
          <w:sz w:val="22"/>
        </w:rPr>
        <w:t xml:space="preserve">, Speech Therapist, </w:t>
      </w:r>
      <w:smartTag w:uri="urn:schemas-microsoft-com:office:smarttags" w:element="place">
        <w:smartTag w:uri="urn:schemas-microsoft-com:office:smarttags" w:element="PlaceName">
          <w:r>
            <w:rPr>
              <w:rFonts w:ascii="Arial" w:hAnsi="Arial"/>
              <w:sz w:val="22"/>
            </w:rPr>
            <w:t>Morton</w:t>
          </w:r>
        </w:smartTag>
        <w:r>
          <w:rPr>
            <w:rFonts w:ascii="Arial" w:hAnsi="Arial"/>
            <w:sz w:val="22"/>
          </w:rPr>
          <w:t xml:space="preserve"> </w:t>
        </w:r>
        <w:smartTag w:uri="urn:schemas-microsoft-com:office:smarttags" w:element="PlaceName">
          <w:r>
            <w:rPr>
              <w:rFonts w:ascii="Arial" w:hAnsi="Arial"/>
              <w:sz w:val="22"/>
            </w:rPr>
            <w:t>Hospital</w:t>
          </w:r>
        </w:smartTag>
      </w:smartTag>
    </w:p>
    <w:p w:rsidR="00DF7F48" w:rsidRDefault="00DF7F48">
      <w:pPr>
        <w:ind w:left="720" w:hanging="540"/>
        <w:rPr>
          <w:rFonts w:ascii="Arial" w:hAnsi="Arial"/>
          <w:sz w:val="22"/>
        </w:rPr>
      </w:pPr>
      <w:r>
        <w:rPr>
          <w:rFonts w:ascii="Arial" w:hAnsi="Arial"/>
          <w:sz w:val="22"/>
        </w:rPr>
        <w:t xml:space="preserve">Sue Silver, Speech Therapist, </w:t>
      </w:r>
      <w:smartTag w:uri="urn:schemas-microsoft-com:office:smarttags" w:element="place">
        <w:smartTag w:uri="urn:schemas-microsoft-com:office:smarttags" w:element="PlaceName">
          <w:r>
            <w:rPr>
              <w:rFonts w:ascii="Arial" w:hAnsi="Arial"/>
              <w:sz w:val="22"/>
            </w:rPr>
            <w:t>Sharon</w:t>
          </w:r>
        </w:smartTag>
        <w:r>
          <w:rPr>
            <w:rFonts w:ascii="Arial" w:hAnsi="Arial"/>
            <w:sz w:val="22"/>
          </w:rPr>
          <w:t xml:space="preserve"> </w:t>
        </w:r>
        <w:smartTag w:uri="urn:schemas-microsoft-com:office:smarttags" w:element="PlaceNam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Catherine Stauffer, Special Education Director, </w:t>
      </w:r>
      <w:smartTag w:uri="urn:schemas-microsoft-com:office:smarttags" w:element="place">
        <w:smartTag w:uri="urn:schemas-microsoft-com:office:smarttags" w:element="PlaceName">
          <w:r>
            <w:rPr>
              <w:rFonts w:ascii="Arial" w:hAnsi="Arial"/>
              <w:sz w:val="22"/>
            </w:rPr>
            <w:t>Lee</w:t>
          </w:r>
        </w:smartTag>
        <w:r>
          <w:rPr>
            <w:rFonts w:ascii="Arial" w:hAnsi="Arial"/>
            <w:sz w:val="22"/>
          </w:rPr>
          <w:t xml:space="preserve"> </w:t>
        </w:r>
        <w:smartTag w:uri="urn:schemas-microsoft-com:office:smarttags" w:element="PlaceNam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Linda </w:t>
      </w:r>
      <w:proofErr w:type="spellStart"/>
      <w:r>
        <w:rPr>
          <w:rFonts w:ascii="Arial" w:hAnsi="Arial"/>
          <w:sz w:val="22"/>
        </w:rPr>
        <w:t>Weissman</w:t>
      </w:r>
      <w:proofErr w:type="spellEnd"/>
      <w:r>
        <w:rPr>
          <w:rFonts w:ascii="Arial" w:hAnsi="Arial"/>
          <w:sz w:val="22"/>
        </w:rPr>
        <w:t xml:space="preserve">, Director of Student Services, </w:t>
      </w:r>
      <w:smartTag w:uri="urn:schemas-microsoft-com:office:smarttags" w:element="place">
        <w:smartTag w:uri="urn:schemas-microsoft-com:office:smarttags" w:element="PlaceName">
          <w:r>
            <w:rPr>
              <w:rFonts w:ascii="Arial" w:hAnsi="Arial"/>
              <w:sz w:val="22"/>
            </w:rPr>
            <w:t>Farmington</w:t>
          </w:r>
        </w:smartTag>
        <w:r>
          <w:rPr>
            <w:rFonts w:ascii="Arial" w:hAnsi="Arial"/>
            <w:sz w:val="22"/>
          </w:rPr>
          <w:t xml:space="preserve"> </w:t>
        </w:r>
        <w:smartTag w:uri="urn:schemas-microsoft-com:office:smarttags" w:element="PlaceType">
          <w:r>
            <w:rPr>
              <w:rFonts w:ascii="Arial" w:hAnsi="Arial"/>
              <w:sz w:val="22"/>
            </w:rPr>
            <w:t>River</w:t>
          </w:r>
        </w:smartTag>
        <w:r>
          <w:rPr>
            <w:rFonts w:ascii="Arial" w:hAnsi="Arial"/>
            <w:sz w:val="22"/>
          </w:rPr>
          <w:t xml:space="preserve"> </w:t>
        </w:r>
        <w:smartTag w:uri="urn:schemas-microsoft-com:office:smarttags" w:element="PlaceName">
          <w:r>
            <w:rPr>
              <w:rFonts w:ascii="Arial" w:hAnsi="Arial"/>
              <w:sz w:val="22"/>
            </w:rPr>
            <w:t>Regional</w:t>
          </w:r>
        </w:smartTag>
        <w:r>
          <w:rPr>
            <w:rFonts w:ascii="Arial" w:hAnsi="Arial"/>
            <w:sz w:val="22"/>
          </w:rPr>
          <w:t xml:space="preserve"> </w:t>
        </w:r>
        <w:smartTag w:uri="urn:schemas-microsoft-com:office:smarttags" w:element="PlaceType">
          <w:r>
            <w:rPr>
              <w:rFonts w:ascii="Arial" w:hAnsi="Arial"/>
              <w:sz w:val="22"/>
            </w:rPr>
            <w:t>School District</w:t>
          </w:r>
        </w:smartTag>
      </w:smartTag>
    </w:p>
    <w:p w:rsidR="00DF7F48" w:rsidRDefault="00DF7F48">
      <w:pPr>
        <w:ind w:left="-360"/>
        <w:rPr>
          <w:rFonts w:ascii="Arial" w:hAnsi="Arial"/>
          <w:sz w:val="22"/>
        </w:rPr>
      </w:pPr>
    </w:p>
    <w:p w:rsidR="00DF7F48" w:rsidRDefault="00DF7F48">
      <w:pPr>
        <w:ind w:left="-360"/>
        <w:rPr>
          <w:rFonts w:ascii="Arial" w:hAnsi="Arial"/>
          <w:sz w:val="22"/>
          <w:u w:val="single"/>
        </w:rPr>
      </w:pPr>
      <w:r>
        <w:rPr>
          <w:rFonts w:ascii="Arial" w:hAnsi="Arial"/>
          <w:sz w:val="22"/>
          <w:u w:val="single"/>
        </w:rPr>
        <w:t>Work Group Focus:  Physical Impairment</w:t>
      </w:r>
    </w:p>
    <w:p w:rsidR="00DF7F48" w:rsidRDefault="00DF7F48">
      <w:pPr>
        <w:ind w:left="-360"/>
        <w:rPr>
          <w:rFonts w:ascii="Arial" w:hAnsi="Arial"/>
          <w:sz w:val="22"/>
          <w:u w:val="single"/>
        </w:rPr>
      </w:pPr>
    </w:p>
    <w:p w:rsidR="00DF7F48" w:rsidRDefault="00DF7F48">
      <w:pPr>
        <w:ind w:left="720" w:hanging="540"/>
        <w:rPr>
          <w:rFonts w:ascii="Arial" w:hAnsi="Arial"/>
          <w:sz w:val="22"/>
          <w:u w:val="single"/>
        </w:rPr>
      </w:pPr>
      <w:r>
        <w:rPr>
          <w:rFonts w:ascii="Arial" w:hAnsi="Arial"/>
          <w:sz w:val="22"/>
          <w:u w:val="single"/>
        </w:rPr>
        <w:t>Members</w:t>
      </w:r>
    </w:p>
    <w:p w:rsidR="00DF7F48" w:rsidRDefault="00DF7F48">
      <w:pPr>
        <w:pStyle w:val="Title"/>
        <w:ind w:left="720" w:right="-990" w:hanging="540"/>
        <w:jc w:val="left"/>
        <w:rPr>
          <w:b w:val="0"/>
          <w:sz w:val="22"/>
        </w:rPr>
      </w:pPr>
      <w:proofErr w:type="spellStart"/>
      <w:r>
        <w:rPr>
          <w:b w:val="0"/>
          <w:sz w:val="22"/>
        </w:rPr>
        <w:t>Veron</w:t>
      </w:r>
      <w:proofErr w:type="spellEnd"/>
      <w:r>
        <w:rPr>
          <w:b w:val="0"/>
          <w:sz w:val="22"/>
        </w:rPr>
        <w:t xml:space="preserve"> </w:t>
      </w:r>
      <w:proofErr w:type="spellStart"/>
      <w:r>
        <w:rPr>
          <w:b w:val="0"/>
          <w:sz w:val="22"/>
        </w:rPr>
        <w:t>Allalemdjian</w:t>
      </w:r>
      <w:proofErr w:type="spellEnd"/>
      <w:r>
        <w:rPr>
          <w:b w:val="0"/>
          <w:sz w:val="22"/>
        </w:rPr>
        <w:t>, Content Specialist, Massachusetts Department of Education</w:t>
      </w:r>
    </w:p>
    <w:p w:rsidR="00DF7F48" w:rsidRDefault="00DF7F48">
      <w:pPr>
        <w:ind w:left="720" w:hanging="540"/>
        <w:rPr>
          <w:rFonts w:ascii="Arial" w:hAnsi="Arial"/>
          <w:sz w:val="22"/>
        </w:rPr>
      </w:pPr>
      <w:r>
        <w:rPr>
          <w:rFonts w:ascii="Arial" w:hAnsi="Arial"/>
          <w:sz w:val="22"/>
        </w:rPr>
        <w:t xml:space="preserve">Shelley Blanchard, Special Education Teacher, </w:t>
      </w:r>
      <w:smartTag w:uri="urn:schemas-microsoft-com:office:smarttags" w:element="PlaceName">
        <w:r>
          <w:rPr>
            <w:rFonts w:ascii="Arial" w:hAnsi="Arial"/>
            <w:sz w:val="22"/>
          </w:rPr>
          <w:t>Mass</w:t>
        </w:r>
      </w:smartTag>
      <w:r>
        <w:rPr>
          <w:rFonts w:ascii="Arial" w:hAnsi="Arial"/>
          <w:sz w:val="22"/>
        </w:rPr>
        <w:t xml:space="preserve"> </w:t>
      </w:r>
      <w:smartTag w:uri="urn:schemas-microsoft-com:office:smarttags" w:element="PlaceType">
        <w:r>
          <w:rPr>
            <w:rFonts w:ascii="Arial" w:hAnsi="Arial"/>
            <w:sz w:val="22"/>
          </w:rPr>
          <w:t>Hospital</w:t>
        </w:r>
      </w:smartTag>
      <w:r>
        <w:rPr>
          <w:rFonts w:ascii="Arial" w:hAnsi="Arial"/>
          <w:sz w:val="22"/>
        </w:rPr>
        <w:t xml:space="preserve"> </w:t>
      </w:r>
      <w:smartTag w:uri="urn:schemas-microsoft-com:office:smarttags" w:element="PlaceType">
        <w:r>
          <w:rPr>
            <w:rFonts w:ascii="Arial" w:hAnsi="Arial"/>
            <w:sz w:val="22"/>
          </w:rPr>
          <w:t>School</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Canton</w:t>
          </w:r>
        </w:smartTag>
      </w:smartTag>
    </w:p>
    <w:p w:rsidR="00DF7F48" w:rsidRDefault="00DF7F48">
      <w:pPr>
        <w:pStyle w:val="Heading4"/>
        <w:ind w:left="720" w:hanging="540"/>
        <w:rPr>
          <w:rFonts w:ascii="Arial" w:hAnsi="Arial"/>
          <w:b w:val="0"/>
        </w:rPr>
      </w:pPr>
      <w:r>
        <w:rPr>
          <w:rFonts w:ascii="Arial" w:hAnsi="Arial"/>
          <w:b w:val="0"/>
        </w:rPr>
        <w:t xml:space="preserve">Karen Chaffee, Physical Therapist, </w:t>
      </w:r>
      <w:smartTag w:uri="urn:schemas-microsoft-com:office:smarttags" w:element="place">
        <w:smartTag w:uri="urn:schemas-microsoft-com:office:smarttags" w:element="PlaceName">
          <w:r>
            <w:rPr>
              <w:rFonts w:ascii="Arial" w:hAnsi="Arial"/>
              <w:b w:val="0"/>
            </w:rPr>
            <w:t>Gateway</w:t>
          </w:r>
        </w:smartTag>
        <w:r>
          <w:rPr>
            <w:rFonts w:ascii="Arial" w:hAnsi="Arial"/>
            <w:b w:val="0"/>
          </w:rPr>
          <w:t xml:space="preserve"> </w:t>
        </w:r>
        <w:smartTag w:uri="urn:schemas-microsoft-com:office:smarttags" w:element="PlaceName">
          <w:r>
            <w:rPr>
              <w:rFonts w:ascii="Arial" w:hAnsi="Arial"/>
              <w:b w:val="0"/>
            </w:rPr>
            <w:t>Regional</w:t>
          </w:r>
        </w:smartTag>
        <w:r>
          <w:rPr>
            <w:rFonts w:ascii="Arial" w:hAnsi="Arial"/>
            <w:b w:val="0"/>
          </w:rPr>
          <w:t xml:space="preserve"> </w:t>
        </w:r>
        <w:smartTag w:uri="urn:schemas-microsoft-com:office:smarttags" w:element="PlaceType">
          <w:r>
            <w:rPr>
              <w:rFonts w:ascii="Arial" w:hAnsi="Arial"/>
              <w:b w:val="0"/>
            </w:rPr>
            <w:t>Schools</w:t>
          </w:r>
        </w:smartTag>
      </w:smartTag>
    </w:p>
    <w:p w:rsidR="00DF7F48" w:rsidRDefault="00DF7F48">
      <w:pPr>
        <w:ind w:left="720" w:hanging="540"/>
        <w:rPr>
          <w:rFonts w:ascii="Arial" w:hAnsi="Arial"/>
          <w:sz w:val="22"/>
        </w:rPr>
      </w:pPr>
      <w:r>
        <w:rPr>
          <w:rFonts w:ascii="Arial" w:hAnsi="Arial"/>
          <w:sz w:val="22"/>
        </w:rPr>
        <w:t xml:space="preserve">Lisa Goldthwaite, Inclusion Facilitator, </w:t>
      </w:r>
      <w:smartTag w:uri="urn:schemas-microsoft-com:office:smarttags" w:element="place">
        <w:smartTag w:uri="urn:schemas-microsoft-com:office:smarttags" w:element="PlaceName">
          <w:r>
            <w:rPr>
              <w:rFonts w:ascii="Arial" w:hAnsi="Arial"/>
              <w:sz w:val="22"/>
            </w:rPr>
            <w:t>Newton</w:t>
          </w:r>
        </w:smartTag>
        <w:r>
          <w:rPr>
            <w:rFonts w:ascii="Arial" w:hAnsi="Arial"/>
            <w:sz w:val="22"/>
          </w:rPr>
          <w:t xml:space="preserve"> </w:t>
        </w:r>
        <w:smartTag w:uri="urn:schemas-microsoft-com:office:smarttags" w:element="PlaceName">
          <w:r>
            <w:rPr>
              <w:rFonts w:ascii="Arial" w:hAnsi="Arial"/>
              <w:sz w:val="22"/>
            </w:rPr>
            <w:t>North</w:t>
          </w:r>
        </w:smartTag>
        <w:r>
          <w:rPr>
            <w:rFonts w:ascii="Arial" w:hAnsi="Arial"/>
            <w:sz w:val="22"/>
          </w:rPr>
          <w:t xml:space="preserve"> </w:t>
        </w:r>
        <w:smartTag w:uri="urn:schemas-microsoft-com:office:smarttags" w:element="PlaceType">
          <w:r>
            <w:rPr>
              <w:rFonts w:ascii="Arial" w:hAnsi="Arial"/>
              <w:sz w:val="22"/>
            </w:rPr>
            <w:t>High School</w:t>
          </w:r>
        </w:smartTag>
      </w:smartTag>
    </w:p>
    <w:p w:rsidR="00DF7F48" w:rsidRDefault="00DF7F48">
      <w:pPr>
        <w:ind w:left="720" w:hanging="540"/>
        <w:rPr>
          <w:rFonts w:ascii="Arial" w:hAnsi="Arial"/>
          <w:sz w:val="22"/>
        </w:rPr>
      </w:pPr>
      <w:r>
        <w:rPr>
          <w:rFonts w:ascii="Arial" w:hAnsi="Arial"/>
          <w:sz w:val="22"/>
        </w:rPr>
        <w:t xml:space="preserve">Ann Howard, Professor, </w:t>
      </w:r>
      <w:smartTag w:uri="urn:schemas-microsoft-com:office:smarttags" w:element="place">
        <w:smartTag w:uri="urn:schemas-microsoft-com:office:smarttags" w:element="PlaceName">
          <w:r>
            <w:rPr>
              <w:rFonts w:ascii="Arial" w:hAnsi="Arial"/>
              <w:sz w:val="22"/>
            </w:rPr>
            <w:t>Fitchburg</w:t>
          </w:r>
        </w:smartTag>
        <w:r>
          <w:rPr>
            <w:rFonts w:ascii="Arial" w:hAnsi="Arial"/>
            <w:sz w:val="22"/>
          </w:rPr>
          <w:t xml:space="preserve"> </w:t>
        </w:r>
        <w:smartTag w:uri="urn:schemas-microsoft-com:office:smarttags" w:element="PlaceType">
          <w:r>
            <w:rPr>
              <w:rFonts w:ascii="Arial" w:hAnsi="Arial"/>
              <w:sz w:val="22"/>
            </w:rPr>
            <w:t>State</w:t>
          </w:r>
        </w:smartTag>
      </w:smartTag>
      <w:r>
        <w:rPr>
          <w:rFonts w:ascii="Arial" w:hAnsi="Arial"/>
          <w:sz w:val="22"/>
        </w:rPr>
        <w:t xml:space="preserve"> College</w:t>
      </w:r>
    </w:p>
    <w:p w:rsidR="00DF7F48" w:rsidRDefault="00DF7F48">
      <w:pPr>
        <w:ind w:left="720" w:hanging="540"/>
        <w:rPr>
          <w:rFonts w:ascii="Arial" w:hAnsi="Arial"/>
          <w:sz w:val="22"/>
        </w:rPr>
      </w:pPr>
      <w:r>
        <w:rPr>
          <w:rFonts w:ascii="Arial" w:hAnsi="Arial"/>
          <w:sz w:val="22"/>
        </w:rPr>
        <w:t xml:space="preserve">Todd </w:t>
      </w:r>
      <w:proofErr w:type="spellStart"/>
      <w:r>
        <w:rPr>
          <w:rFonts w:ascii="Arial" w:hAnsi="Arial"/>
          <w:sz w:val="22"/>
        </w:rPr>
        <w:t>Kates</w:t>
      </w:r>
      <w:proofErr w:type="spellEnd"/>
      <w:r>
        <w:rPr>
          <w:rFonts w:ascii="Arial" w:hAnsi="Arial"/>
          <w:sz w:val="22"/>
        </w:rPr>
        <w:t>, Director United Cerebral Palsy Association</w:t>
      </w:r>
    </w:p>
    <w:p w:rsidR="00DF7F48" w:rsidRDefault="00DF7F48">
      <w:pPr>
        <w:ind w:left="720" w:hanging="540"/>
        <w:rPr>
          <w:rFonts w:ascii="Arial" w:hAnsi="Arial"/>
          <w:sz w:val="22"/>
        </w:rPr>
      </w:pPr>
      <w:r>
        <w:rPr>
          <w:rFonts w:ascii="Arial" w:hAnsi="Arial"/>
          <w:sz w:val="22"/>
        </w:rPr>
        <w:t xml:space="preserve">John Keck, Education Consultant, </w:t>
      </w:r>
      <w:smartTag w:uri="urn:schemas-microsoft-com:office:smarttags" w:element="place">
        <w:smartTag w:uri="urn:schemas-microsoft-com:office:smarttags" w:element="PlaceName">
          <w:r>
            <w:rPr>
              <w:rFonts w:ascii="Arial" w:hAnsi="Arial"/>
              <w:sz w:val="22"/>
            </w:rPr>
            <w:t>Lesley</w:t>
          </w:r>
        </w:smartTag>
        <w:r>
          <w:rPr>
            <w:rFonts w:ascii="Arial" w:hAnsi="Arial"/>
            <w:sz w:val="22"/>
          </w:rPr>
          <w:t xml:space="preserve"> </w:t>
        </w:r>
        <w:smartTag w:uri="urn:schemas-microsoft-com:office:smarttags" w:element="PlaceName">
          <w:r>
            <w:rPr>
              <w:rFonts w:ascii="Arial" w:hAnsi="Arial"/>
              <w:sz w:val="22"/>
            </w:rPr>
            <w:t>College</w:t>
          </w:r>
        </w:smartTag>
      </w:smartTag>
      <w:r>
        <w:rPr>
          <w:rFonts w:ascii="Arial" w:hAnsi="Arial"/>
          <w:sz w:val="22"/>
        </w:rPr>
        <w:t xml:space="preserve"> Adjunct</w:t>
      </w:r>
    </w:p>
    <w:p w:rsidR="00DF7F48" w:rsidRDefault="00DF7F48">
      <w:pPr>
        <w:ind w:left="720" w:hanging="540"/>
        <w:rPr>
          <w:rFonts w:ascii="Arial" w:hAnsi="Arial"/>
          <w:sz w:val="22"/>
        </w:rPr>
      </w:pPr>
      <w:r>
        <w:rPr>
          <w:rFonts w:ascii="Arial" w:hAnsi="Arial"/>
          <w:sz w:val="22"/>
        </w:rPr>
        <w:t xml:space="preserve">Kathy Levine, Special Education Director, </w:t>
      </w:r>
      <w:smartTag w:uri="urn:schemas-microsoft-com:office:smarttags" w:element="place">
        <w:smartTag w:uri="urn:schemas-microsoft-com:office:smarttags" w:element="PlaceName">
          <w:r>
            <w:rPr>
              <w:rFonts w:ascii="Arial" w:hAnsi="Arial"/>
              <w:sz w:val="22"/>
            </w:rPr>
            <w:t>East</w:t>
          </w:r>
        </w:smartTag>
        <w:r>
          <w:rPr>
            <w:rFonts w:ascii="Arial" w:hAnsi="Arial"/>
            <w:sz w:val="22"/>
          </w:rPr>
          <w:t xml:space="preserve"> </w:t>
        </w:r>
        <w:smartTag w:uri="urn:schemas-microsoft-com:office:smarttags" w:element="PlaceName">
          <w:r>
            <w:rPr>
              <w:rFonts w:ascii="Arial" w:hAnsi="Arial"/>
              <w:sz w:val="22"/>
            </w:rPr>
            <w:t>Bridgewater</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Jennifer O’Callaghan, Occupational Therapist Intern, </w:t>
      </w:r>
      <w:smartTag w:uri="urn:schemas-microsoft-com:office:smarttags" w:element="place">
        <w:smartTag w:uri="urn:schemas-microsoft-com:office:smarttags" w:element="PlaceName">
          <w:r>
            <w:rPr>
              <w:rFonts w:ascii="Arial" w:hAnsi="Arial"/>
              <w:sz w:val="22"/>
            </w:rPr>
            <w:t>Rockland</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Joyce Sullivan, Occupational Therapist, </w:t>
      </w:r>
      <w:smartTag w:uri="urn:schemas-microsoft-com:office:smarttags" w:element="place">
        <w:smartTag w:uri="urn:schemas-microsoft-com:office:smarttags" w:element="PlaceName">
          <w:r>
            <w:rPr>
              <w:rFonts w:ascii="Arial" w:hAnsi="Arial"/>
              <w:sz w:val="22"/>
            </w:rPr>
            <w:t>Rockland</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Michael Talbot, Director, </w:t>
      </w:r>
      <w:proofErr w:type="spellStart"/>
      <w:smartTag w:uri="urn:schemas-microsoft-com:office:smarttags" w:element="place">
        <w:smartTag w:uri="urn:schemas-microsoft-com:office:smarttags" w:element="PlaceName">
          <w:r>
            <w:rPr>
              <w:rFonts w:ascii="Arial" w:hAnsi="Arial"/>
              <w:sz w:val="22"/>
            </w:rPr>
            <w:t>Cotting</w:t>
          </w:r>
        </w:smartTag>
        <w:proofErr w:type="spellEnd"/>
        <w:r>
          <w:rPr>
            <w:rFonts w:ascii="Arial" w:hAnsi="Arial"/>
            <w:sz w:val="22"/>
          </w:rPr>
          <w:t xml:space="preserve"> </w:t>
        </w:r>
        <w:smartTag w:uri="urn:schemas-microsoft-com:office:smarttags" w:element="PlaceType">
          <w:r>
            <w:rPr>
              <w:rFonts w:ascii="Arial" w:hAnsi="Arial"/>
              <w:sz w:val="22"/>
            </w:rPr>
            <w:t>Schools</w:t>
          </w:r>
        </w:smartTag>
      </w:smartTag>
    </w:p>
    <w:p w:rsidR="00DF7F48" w:rsidRDefault="00DF7F48">
      <w:pPr>
        <w:ind w:left="-360"/>
        <w:rPr>
          <w:rFonts w:ascii="Arial" w:hAnsi="Arial"/>
          <w:sz w:val="22"/>
        </w:rPr>
      </w:pPr>
    </w:p>
    <w:p w:rsidR="00DF7F48" w:rsidRDefault="00DF7F48">
      <w:pPr>
        <w:pStyle w:val="Heading6"/>
        <w:ind w:left="-360"/>
        <w:jc w:val="left"/>
        <w:rPr>
          <w:rFonts w:ascii="Arial" w:hAnsi="Arial"/>
          <w:b w:val="0"/>
          <w:sz w:val="22"/>
          <w:u w:val="single"/>
        </w:rPr>
      </w:pPr>
      <w:r>
        <w:rPr>
          <w:rFonts w:ascii="Arial" w:hAnsi="Arial"/>
          <w:b w:val="0"/>
          <w:sz w:val="22"/>
          <w:u w:val="single"/>
        </w:rPr>
        <w:t>Work Group Focus: Health Impairment</w:t>
      </w:r>
    </w:p>
    <w:p w:rsidR="00DF7F48" w:rsidRDefault="00DF7F48">
      <w:pPr>
        <w:ind w:left="-360"/>
        <w:rPr>
          <w:rFonts w:ascii="Arial" w:hAnsi="Arial"/>
          <w:sz w:val="22"/>
          <w:u w:val="single"/>
        </w:rPr>
      </w:pPr>
    </w:p>
    <w:p w:rsidR="00DF7F48" w:rsidRDefault="00DF7F48">
      <w:pPr>
        <w:pStyle w:val="Heading6"/>
        <w:ind w:hanging="540"/>
        <w:jc w:val="left"/>
        <w:rPr>
          <w:rFonts w:ascii="Arial" w:hAnsi="Arial"/>
          <w:b w:val="0"/>
          <w:sz w:val="22"/>
          <w:u w:val="single"/>
        </w:rPr>
      </w:pPr>
      <w:r>
        <w:rPr>
          <w:rFonts w:ascii="Arial" w:hAnsi="Arial"/>
          <w:b w:val="0"/>
          <w:sz w:val="22"/>
          <w:u w:val="single"/>
        </w:rPr>
        <w:t>Members</w:t>
      </w:r>
    </w:p>
    <w:p w:rsidR="00DF7F48" w:rsidRDefault="00DF7F48">
      <w:pPr>
        <w:pStyle w:val="Header"/>
        <w:tabs>
          <w:tab w:val="clear" w:pos="4320"/>
          <w:tab w:val="clear" w:pos="8640"/>
        </w:tabs>
        <w:ind w:left="720" w:hanging="540"/>
        <w:rPr>
          <w:rFonts w:ascii="Arial" w:hAnsi="Arial"/>
          <w:sz w:val="22"/>
        </w:rPr>
      </w:pPr>
      <w:r>
        <w:rPr>
          <w:rFonts w:ascii="Arial" w:hAnsi="Arial"/>
          <w:sz w:val="22"/>
        </w:rPr>
        <w:t xml:space="preserve">Leslie </w:t>
      </w:r>
      <w:proofErr w:type="spellStart"/>
      <w:r>
        <w:rPr>
          <w:rFonts w:ascii="Arial" w:hAnsi="Arial"/>
          <w:sz w:val="22"/>
        </w:rPr>
        <w:t>Codianne</w:t>
      </w:r>
      <w:proofErr w:type="spellEnd"/>
      <w:r>
        <w:rPr>
          <w:rFonts w:ascii="Arial" w:hAnsi="Arial"/>
          <w:sz w:val="22"/>
        </w:rPr>
        <w:t>, Director of Special Education, Cambridge Public Schools</w:t>
      </w:r>
      <w:r>
        <w:rPr>
          <w:rFonts w:ascii="Arial" w:hAnsi="Arial"/>
          <w:sz w:val="22"/>
        </w:rPr>
        <w:tab/>
      </w:r>
    </w:p>
    <w:p w:rsidR="00DF7F48" w:rsidRDefault="00DF7F48">
      <w:pPr>
        <w:pStyle w:val="Header"/>
        <w:tabs>
          <w:tab w:val="clear" w:pos="4320"/>
          <w:tab w:val="clear" w:pos="8640"/>
        </w:tabs>
        <w:ind w:left="720" w:hanging="540"/>
        <w:rPr>
          <w:rFonts w:ascii="Arial" w:hAnsi="Arial"/>
          <w:sz w:val="22"/>
        </w:rPr>
      </w:pPr>
      <w:r>
        <w:rPr>
          <w:rFonts w:ascii="Arial" w:hAnsi="Arial"/>
          <w:sz w:val="22"/>
        </w:rPr>
        <w:t xml:space="preserve">Judy </w:t>
      </w:r>
      <w:proofErr w:type="spellStart"/>
      <w:r>
        <w:rPr>
          <w:rFonts w:ascii="Arial" w:hAnsi="Arial"/>
          <w:sz w:val="22"/>
        </w:rPr>
        <w:t>Devaney</w:t>
      </w:r>
      <w:proofErr w:type="spellEnd"/>
      <w:r>
        <w:rPr>
          <w:rFonts w:ascii="Arial" w:hAnsi="Arial"/>
          <w:sz w:val="22"/>
        </w:rPr>
        <w:t xml:space="preserve">, </w:t>
      </w:r>
      <w:smartTag w:uri="urn:schemas-microsoft-com:office:smarttags" w:element="PlaceName">
        <w:r>
          <w:rPr>
            <w:rFonts w:ascii="Arial" w:hAnsi="Arial"/>
            <w:sz w:val="22"/>
          </w:rPr>
          <w:t>Special</w:t>
        </w:r>
      </w:smartTag>
      <w:r>
        <w:rPr>
          <w:rFonts w:ascii="Arial" w:hAnsi="Arial"/>
          <w:sz w:val="22"/>
        </w:rPr>
        <w:t xml:space="preserve"> </w:t>
      </w:r>
      <w:smartTag w:uri="urn:schemas-microsoft-com:office:smarttags" w:element="PlaceName">
        <w:r>
          <w:rPr>
            <w:rFonts w:ascii="Arial" w:hAnsi="Arial"/>
            <w:sz w:val="22"/>
          </w:rPr>
          <w:t>Education</w:t>
        </w:r>
      </w:smartTag>
      <w:r>
        <w:rPr>
          <w:rFonts w:ascii="Arial" w:hAnsi="Arial"/>
          <w:sz w:val="22"/>
        </w:rPr>
        <w:t xml:space="preserve"> </w:t>
      </w:r>
      <w:smartTag w:uri="urn:schemas-microsoft-com:office:smarttags" w:element="PlaceType">
        <w:r>
          <w:rPr>
            <w:rFonts w:ascii="Arial" w:hAnsi="Arial"/>
            <w:sz w:val="22"/>
          </w:rPr>
          <w:t>High School</w:t>
        </w:r>
      </w:smartTag>
      <w:r>
        <w:rPr>
          <w:rFonts w:ascii="Arial" w:hAnsi="Arial"/>
          <w:sz w:val="22"/>
        </w:rPr>
        <w:t xml:space="preserve"> Teacher, </w:t>
      </w:r>
      <w:smartTag w:uri="urn:schemas-microsoft-com:office:smarttags" w:element="place">
        <w:smartTag w:uri="urn:schemas-microsoft-com:office:smarttags" w:element="PlaceName">
          <w:r>
            <w:rPr>
              <w:rFonts w:ascii="Arial" w:hAnsi="Arial"/>
              <w:sz w:val="22"/>
            </w:rPr>
            <w:t>Barnstable</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pStyle w:val="Header"/>
        <w:tabs>
          <w:tab w:val="clear" w:pos="4320"/>
          <w:tab w:val="clear" w:pos="8640"/>
        </w:tabs>
        <w:ind w:left="720" w:hanging="540"/>
        <w:rPr>
          <w:rFonts w:ascii="Arial" w:hAnsi="Arial"/>
          <w:sz w:val="22"/>
        </w:rPr>
      </w:pPr>
      <w:r>
        <w:rPr>
          <w:rFonts w:ascii="Arial" w:hAnsi="Arial"/>
          <w:sz w:val="22"/>
        </w:rPr>
        <w:t xml:space="preserve">Julianne Doyle, Educational Consultant in School Liaison Program, Dana-Farber Cancer Institute, </w:t>
      </w:r>
      <w:smartTag w:uri="urn:schemas-microsoft-com:office:smarttags" w:element="City">
        <w:smartTag w:uri="urn:schemas-microsoft-com:office:smarttags" w:element="place">
          <w:r>
            <w:rPr>
              <w:rFonts w:ascii="Arial" w:hAnsi="Arial"/>
              <w:sz w:val="22"/>
            </w:rPr>
            <w:t>Boston</w:t>
          </w:r>
        </w:smartTag>
      </w:smartTag>
    </w:p>
    <w:p w:rsidR="00DF7F48" w:rsidRDefault="00DF7F48">
      <w:pPr>
        <w:pStyle w:val="Header"/>
        <w:tabs>
          <w:tab w:val="clear" w:pos="4320"/>
          <w:tab w:val="clear" w:pos="8640"/>
        </w:tabs>
        <w:ind w:left="720" w:hanging="540"/>
        <w:rPr>
          <w:rFonts w:ascii="Arial" w:hAnsi="Arial"/>
          <w:sz w:val="22"/>
        </w:rPr>
      </w:pPr>
      <w:r>
        <w:rPr>
          <w:rFonts w:ascii="Arial" w:hAnsi="Arial"/>
          <w:sz w:val="22"/>
        </w:rPr>
        <w:t xml:space="preserve">Mary Fischer, School Nurse, </w:t>
      </w:r>
      <w:smartTag w:uri="urn:schemas-microsoft-com:office:smarttags" w:element="PlaceName">
        <w:r>
          <w:rPr>
            <w:rFonts w:ascii="Arial" w:hAnsi="Arial"/>
            <w:sz w:val="22"/>
          </w:rPr>
          <w:t>Keefe</w:t>
        </w:r>
      </w:smartTag>
      <w:r>
        <w:rPr>
          <w:rFonts w:ascii="Arial" w:hAnsi="Arial"/>
          <w:sz w:val="22"/>
        </w:rPr>
        <w:t xml:space="preserve"> </w:t>
      </w:r>
      <w:smartTag w:uri="urn:schemas-microsoft-com:office:smarttags" w:element="PlaceName">
        <w:r>
          <w:rPr>
            <w:rFonts w:ascii="Arial" w:hAnsi="Arial"/>
            <w:sz w:val="22"/>
          </w:rPr>
          <w:t>Technical</w:t>
        </w:r>
      </w:smartTag>
      <w:r>
        <w:rPr>
          <w:rFonts w:ascii="Arial" w:hAnsi="Arial"/>
          <w:sz w:val="22"/>
        </w:rPr>
        <w:t xml:space="preserve"> </w:t>
      </w:r>
      <w:smartTag w:uri="urn:schemas-microsoft-com:office:smarttags" w:element="PlaceType">
        <w:r>
          <w:rPr>
            <w:rFonts w:ascii="Arial" w:hAnsi="Arial"/>
            <w:sz w:val="22"/>
          </w:rPr>
          <w:t>High School</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Framingham</w:t>
          </w:r>
        </w:smartTag>
      </w:smartTag>
    </w:p>
    <w:p w:rsidR="00DF7F48" w:rsidRDefault="00DF7F48">
      <w:pPr>
        <w:pStyle w:val="Header"/>
        <w:tabs>
          <w:tab w:val="clear" w:pos="4320"/>
          <w:tab w:val="clear" w:pos="8640"/>
        </w:tabs>
        <w:ind w:left="720" w:right="-234" w:hanging="540"/>
        <w:rPr>
          <w:rFonts w:ascii="Arial" w:hAnsi="Arial"/>
          <w:sz w:val="22"/>
        </w:rPr>
      </w:pPr>
      <w:r>
        <w:rPr>
          <w:rFonts w:ascii="Arial" w:hAnsi="Arial"/>
          <w:sz w:val="22"/>
        </w:rPr>
        <w:t xml:space="preserve">Barbara Gannon, School Liaison Program Coordinator, Dana-Farber Cancer Institute, </w:t>
      </w:r>
      <w:smartTag w:uri="urn:schemas-microsoft-com:office:smarttags" w:element="City">
        <w:smartTag w:uri="urn:schemas-microsoft-com:office:smarttags" w:element="place">
          <w:r>
            <w:rPr>
              <w:rFonts w:ascii="Arial" w:hAnsi="Arial"/>
              <w:sz w:val="22"/>
            </w:rPr>
            <w:t>Boston</w:t>
          </w:r>
        </w:smartTag>
      </w:smartTag>
    </w:p>
    <w:p w:rsidR="00DF7F48" w:rsidRDefault="00DF7F48">
      <w:pPr>
        <w:pStyle w:val="Heading6"/>
        <w:ind w:hanging="540"/>
        <w:jc w:val="left"/>
        <w:rPr>
          <w:rFonts w:ascii="Arial" w:hAnsi="Arial"/>
          <w:b w:val="0"/>
          <w:sz w:val="22"/>
        </w:rPr>
      </w:pPr>
      <w:r>
        <w:rPr>
          <w:rFonts w:ascii="Arial" w:hAnsi="Arial"/>
          <w:b w:val="0"/>
          <w:sz w:val="22"/>
        </w:rPr>
        <w:t xml:space="preserve">Gail Havelick, Public Benefits Training and Policy Specialist, Massachusetts Department of Public Health, </w:t>
      </w:r>
      <w:smartTag w:uri="urn:schemas-microsoft-com:office:smarttags" w:element="City">
        <w:smartTag w:uri="urn:schemas-microsoft-com:office:smarttags" w:element="place">
          <w:r>
            <w:rPr>
              <w:rFonts w:ascii="Arial" w:hAnsi="Arial"/>
              <w:b w:val="0"/>
              <w:sz w:val="22"/>
            </w:rPr>
            <w:t>Boston</w:t>
          </w:r>
        </w:smartTag>
      </w:smartTag>
    </w:p>
    <w:p w:rsidR="00DF7F48" w:rsidRDefault="00DF7F48">
      <w:pPr>
        <w:ind w:left="720" w:hanging="540"/>
        <w:rPr>
          <w:rFonts w:ascii="Arial" w:hAnsi="Arial"/>
          <w:sz w:val="22"/>
        </w:rPr>
      </w:pPr>
      <w:r>
        <w:rPr>
          <w:rFonts w:ascii="Arial" w:hAnsi="Arial"/>
          <w:sz w:val="22"/>
        </w:rPr>
        <w:t>Madeline Levine, Education Specialist, Massachusetts Department of Education</w:t>
      </w:r>
    </w:p>
    <w:p w:rsidR="00DF7F48" w:rsidRDefault="00DF7F48">
      <w:pPr>
        <w:ind w:left="720" w:hanging="540"/>
        <w:rPr>
          <w:rFonts w:ascii="Arial" w:hAnsi="Arial"/>
          <w:sz w:val="22"/>
        </w:rPr>
      </w:pPr>
      <w:r>
        <w:rPr>
          <w:rFonts w:ascii="Arial" w:hAnsi="Arial"/>
          <w:sz w:val="22"/>
        </w:rPr>
        <w:t>Linda Tarmy, Education Specialist, Massachusetts Department of Education</w:t>
      </w:r>
    </w:p>
    <w:p w:rsidR="00DF7F48" w:rsidRDefault="00DF7F48">
      <w:pPr>
        <w:ind w:left="720" w:hanging="540"/>
        <w:rPr>
          <w:rFonts w:ascii="Arial" w:hAnsi="Arial"/>
          <w:sz w:val="22"/>
        </w:rPr>
      </w:pPr>
      <w:r>
        <w:rPr>
          <w:rFonts w:ascii="Arial" w:hAnsi="Arial"/>
          <w:sz w:val="22"/>
        </w:rPr>
        <w:t xml:space="preserve">William </w:t>
      </w:r>
      <w:proofErr w:type="spellStart"/>
      <w:r>
        <w:rPr>
          <w:rFonts w:ascii="Arial" w:hAnsi="Arial"/>
          <w:sz w:val="22"/>
        </w:rPr>
        <w:t>Tosches</w:t>
      </w:r>
      <w:proofErr w:type="spellEnd"/>
      <w:r>
        <w:rPr>
          <w:rFonts w:ascii="Arial" w:hAnsi="Arial"/>
          <w:sz w:val="22"/>
        </w:rPr>
        <w:t>, Neurologist, Private Practice, Hopedale</w:t>
      </w:r>
    </w:p>
    <w:p w:rsidR="00DF7F48" w:rsidRDefault="00DF7F48">
      <w:pPr>
        <w:pStyle w:val="Heading6"/>
        <w:ind w:left="540" w:hanging="360"/>
        <w:jc w:val="left"/>
        <w:rPr>
          <w:rFonts w:ascii="Arial" w:hAnsi="Arial"/>
          <w:b w:val="0"/>
          <w:sz w:val="22"/>
        </w:rPr>
      </w:pPr>
      <w:r>
        <w:rPr>
          <w:rFonts w:ascii="Arial" w:hAnsi="Arial"/>
          <w:b w:val="0"/>
          <w:sz w:val="22"/>
        </w:rPr>
        <w:t xml:space="preserve">Jerome Schultz, Director of the Learning Lab, </w:t>
      </w:r>
      <w:smartTag w:uri="urn:schemas-microsoft-com:office:smarttags" w:element="PlaceName">
        <w:r>
          <w:rPr>
            <w:rFonts w:ascii="Arial" w:hAnsi="Arial"/>
            <w:b w:val="0"/>
            <w:sz w:val="22"/>
          </w:rPr>
          <w:t>Lesley</w:t>
        </w:r>
      </w:smartTag>
      <w:r>
        <w:rPr>
          <w:rFonts w:ascii="Arial" w:hAnsi="Arial"/>
          <w:b w:val="0"/>
          <w:sz w:val="22"/>
        </w:rPr>
        <w:t xml:space="preserve"> </w:t>
      </w:r>
      <w:smartTag w:uri="urn:schemas-microsoft-com:office:smarttags" w:element="PlaceName">
        <w:r>
          <w:rPr>
            <w:rFonts w:ascii="Arial" w:hAnsi="Arial"/>
            <w:b w:val="0"/>
            <w:sz w:val="22"/>
          </w:rPr>
          <w:t>University</w:t>
        </w:r>
      </w:smartTag>
      <w:r>
        <w:rPr>
          <w:rFonts w:ascii="Arial" w:hAnsi="Arial"/>
          <w:b w:val="0"/>
          <w:sz w:val="22"/>
        </w:rPr>
        <w:t xml:space="preserve">, </w:t>
      </w:r>
      <w:smartTag w:uri="urn:schemas-microsoft-com:office:smarttags" w:element="City">
        <w:smartTag w:uri="urn:schemas-microsoft-com:office:smarttags" w:element="place">
          <w:r>
            <w:rPr>
              <w:rFonts w:ascii="Arial" w:hAnsi="Arial"/>
              <w:b w:val="0"/>
              <w:sz w:val="22"/>
            </w:rPr>
            <w:t>Cambridge</w:t>
          </w:r>
        </w:smartTag>
      </w:smartTag>
    </w:p>
    <w:p w:rsidR="00DF7F48" w:rsidRDefault="00DF7F48">
      <w:pPr>
        <w:ind w:left="-360"/>
        <w:rPr>
          <w:rFonts w:ascii="Arial" w:hAnsi="Arial"/>
          <w:sz w:val="22"/>
        </w:rPr>
      </w:pPr>
    </w:p>
    <w:p w:rsidR="00DF7F48" w:rsidRDefault="00DF7F48">
      <w:pPr>
        <w:pStyle w:val="Heading6"/>
        <w:ind w:left="0" w:hanging="360"/>
        <w:jc w:val="left"/>
        <w:rPr>
          <w:rFonts w:ascii="Arial" w:hAnsi="Arial"/>
          <w:b w:val="0"/>
          <w:sz w:val="22"/>
          <w:u w:val="single"/>
        </w:rPr>
      </w:pPr>
      <w:r>
        <w:rPr>
          <w:rFonts w:ascii="Arial" w:hAnsi="Arial"/>
          <w:b w:val="0"/>
          <w:sz w:val="22"/>
          <w:u w:val="single"/>
        </w:rPr>
        <w:t>Work Group Focus: Specific Learning Disability</w:t>
      </w:r>
    </w:p>
    <w:p w:rsidR="00DF7F48" w:rsidRDefault="00DF7F48">
      <w:pPr>
        <w:ind w:left="-360"/>
        <w:rPr>
          <w:rFonts w:ascii="Arial" w:hAnsi="Arial"/>
          <w:sz w:val="22"/>
          <w:u w:val="single"/>
        </w:rPr>
      </w:pPr>
    </w:p>
    <w:p w:rsidR="00DF7F48" w:rsidRDefault="00DF7F48">
      <w:pPr>
        <w:ind w:left="720" w:hanging="540"/>
        <w:rPr>
          <w:rFonts w:ascii="Arial" w:hAnsi="Arial"/>
          <w:sz w:val="22"/>
        </w:rPr>
      </w:pPr>
      <w:r>
        <w:rPr>
          <w:rFonts w:ascii="Arial" w:hAnsi="Arial"/>
          <w:sz w:val="22"/>
          <w:u w:val="single"/>
        </w:rPr>
        <w:t>Members</w:t>
      </w:r>
    </w:p>
    <w:p w:rsidR="00DF7F48" w:rsidRDefault="00DF7F48">
      <w:pPr>
        <w:pStyle w:val="Title"/>
        <w:ind w:left="720" w:right="126" w:hanging="540"/>
        <w:jc w:val="left"/>
        <w:rPr>
          <w:sz w:val="22"/>
        </w:rPr>
      </w:pPr>
      <w:r>
        <w:rPr>
          <w:b w:val="0"/>
          <w:sz w:val="22"/>
        </w:rPr>
        <w:t>Larry Finnerty, Director of Special Education, New Bedford Public Schools</w:t>
      </w:r>
    </w:p>
    <w:p w:rsidR="00DF7F48" w:rsidRDefault="00DF7F48">
      <w:pPr>
        <w:pStyle w:val="Title"/>
        <w:ind w:left="720" w:right="126" w:hanging="540"/>
        <w:jc w:val="left"/>
        <w:rPr>
          <w:b w:val="0"/>
          <w:sz w:val="22"/>
        </w:rPr>
      </w:pPr>
      <w:r>
        <w:rPr>
          <w:b w:val="0"/>
          <w:sz w:val="22"/>
        </w:rPr>
        <w:t xml:space="preserve">Rose Marie </w:t>
      </w:r>
      <w:proofErr w:type="spellStart"/>
      <w:r>
        <w:rPr>
          <w:b w:val="0"/>
          <w:sz w:val="22"/>
        </w:rPr>
        <w:t>Giovinni</w:t>
      </w:r>
      <w:proofErr w:type="spellEnd"/>
      <w:r>
        <w:rPr>
          <w:b w:val="0"/>
          <w:sz w:val="22"/>
        </w:rPr>
        <w:t xml:space="preserve">, Professor, Learning Disabilities, </w:t>
      </w:r>
      <w:smartTag w:uri="urn:schemas-microsoft-com:office:smarttags" w:element="place">
        <w:smartTag w:uri="urn:schemas-microsoft-com:office:smarttags" w:element="PlaceName">
          <w:r>
            <w:rPr>
              <w:b w:val="0"/>
              <w:sz w:val="22"/>
            </w:rPr>
            <w:t>Fitchburg</w:t>
          </w:r>
        </w:smartTag>
        <w:r>
          <w:rPr>
            <w:b w:val="0"/>
            <w:sz w:val="22"/>
          </w:rPr>
          <w:t xml:space="preserve"> </w:t>
        </w:r>
        <w:smartTag w:uri="urn:schemas-microsoft-com:office:smarttags" w:element="PlaceType">
          <w:r>
            <w:rPr>
              <w:b w:val="0"/>
              <w:sz w:val="22"/>
            </w:rPr>
            <w:t>State</w:t>
          </w:r>
        </w:smartTag>
      </w:smartTag>
      <w:r>
        <w:rPr>
          <w:b w:val="0"/>
          <w:sz w:val="22"/>
        </w:rPr>
        <w:t xml:space="preserve"> College </w:t>
      </w:r>
    </w:p>
    <w:p w:rsidR="00DF7F48" w:rsidRDefault="00DF7F48">
      <w:pPr>
        <w:pStyle w:val="Title"/>
        <w:ind w:left="720" w:right="126" w:hanging="540"/>
        <w:jc w:val="left"/>
        <w:rPr>
          <w:b w:val="0"/>
          <w:sz w:val="22"/>
        </w:rPr>
      </w:pPr>
      <w:proofErr w:type="spellStart"/>
      <w:r>
        <w:rPr>
          <w:b w:val="0"/>
          <w:sz w:val="22"/>
        </w:rPr>
        <w:t>Ilda</w:t>
      </w:r>
      <w:proofErr w:type="spellEnd"/>
      <w:r>
        <w:rPr>
          <w:b w:val="0"/>
          <w:sz w:val="22"/>
        </w:rPr>
        <w:t xml:space="preserve"> </w:t>
      </w:r>
      <w:proofErr w:type="spellStart"/>
      <w:r>
        <w:rPr>
          <w:b w:val="0"/>
          <w:sz w:val="22"/>
        </w:rPr>
        <w:t>Carreiro</w:t>
      </w:r>
      <w:proofErr w:type="spellEnd"/>
      <w:r>
        <w:rPr>
          <w:b w:val="0"/>
          <w:sz w:val="22"/>
        </w:rPr>
        <w:t xml:space="preserve"> King, Private Educational Consultant</w:t>
      </w:r>
    </w:p>
    <w:p w:rsidR="00DF7F48" w:rsidRDefault="00DF7F48">
      <w:pPr>
        <w:pStyle w:val="Title"/>
        <w:ind w:left="720" w:right="126" w:hanging="540"/>
        <w:jc w:val="left"/>
        <w:rPr>
          <w:b w:val="0"/>
          <w:sz w:val="22"/>
        </w:rPr>
      </w:pPr>
      <w:r>
        <w:rPr>
          <w:b w:val="0"/>
          <w:sz w:val="22"/>
        </w:rPr>
        <w:t>Madeline Levine, Educational Specialist, Massachusetts Department of Education</w:t>
      </w:r>
    </w:p>
    <w:p w:rsidR="00DF7F48" w:rsidRDefault="00DF7F48">
      <w:pPr>
        <w:pStyle w:val="Title"/>
        <w:ind w:left="720" w:right="126" w:hanging="540"/>
        <w:jc w:val="left"/>
        <w:rPr>
          <w:b w:val="0"/>
          <w:sz w:val="22"/>
        </w:rPr>
      </w:pPr>
      <w:r>
        <w:rPr>
          <w:b w:val="0"/>
          <w:sz w:val="22"/>
        </w:rPr>
        <w:t xml:space="preserve">Megan O’Hearn-Curran, School Psychologist, </w:t>
      </w:r>
      <w:smartTag w:uri="urn:schemas-microsoft-com:office:smarttags" w:element="City">
        <w:r>
          <w:rPr>
            <w:b w:val="0"/>
            <w:sz w:val="22"/>
          </w:rPr>
          <w:t>Fitchburg</w:t>
        </w:r>
      </w:smartTag>
      <w:r>
        <w:rPr>
          <w:b w:val="0"/>
          <w:sz w:val="22"/>
        </w:rPr>
        <w:t xml:space="preserve">, Adjunct Faculty, </w:t>
      </w:r>
      <w:smartTag w:uri="urn:schemas-microsoft-com:office:smarttags" w:element="place">
        <w:smartTag w:uri="urn:schemas-microsoft-com:office:smarttags" w:element="PlaceName">
          <w:r>
            <w:rPr>
              <w:b w:val="0"/>
              <w:sz w:val="22"/>
            </w:rPr>
            <w:t>Fitchburg</w:t>
          </w:r>
        </w:smartTag>
        <w:r>
          <w:rPr>
            <w:b w:val="0"/>
            <w:sz w:val="22"/>
          </w:rPr>
          <w:t xml:space="preserve"> </w:t>
        </w:r>
        <w:smartTag w:uri="urn:schemas-microsoft-com:office:smarttags" w:element="PlaceType">
          <w:r>
            <w:rPr>
              <w:b w:val="0"/>
              <w:sz w:val="22"/>
            </w:rPr>
            <w:t>State</w:t>
          </w:r>
        </w:smartTag>
      </w:smartTag>
      <w:r>
        <w:rPr>
          <w:b w:val="0"/>
          <w:sz w:val="22"/>
        </w:rPr>
        <w:t xml:space="preserve"> College</w:t>
      </w:r>
    </w:p>
    <w:p w:rsidR="00DF7F48" w:rsidRDefault="00DF7F48">
      <w:pPr>
        <w:pStyle w:val="Title"/>
        <w:ind w:left="720" w:right="126" w:hanging="540"/>
        <w:jc w:val="left"/>
        <w:rPr>
          <w:b w:val="0"/>
          <w:sz w:val="22"/>
        </w:rPr>
      </w:pPr>
      <w:r>
        <w:rPr>
          <w:b w:val="0"/>
          <w:sz w:val="22"/>
        </w:rPr>
        <w:t xml:space="preserve">Mary </w:t>
      </w:r>
      <w:proofErr w:type="spellStart"/>
      <w:r>
        <w:rPr>
          <w:b w:val="0"/>
          <w:sz w:val="22"/>
        </w:rPr>
        <w:t>Ries</w:t>
      </w:r>
      <w:proofErr w:type="spellEnd"/>
      <w:r>
        <w:rPr>
          <w:b w:val="0"/>
          <w:sz w:val="22"/>
        </w:rPr>
        <w:t xml:space="preserve">, Educational Coordinator, </w:t>
      </w:r>
      <w:proofErr w:type="spellStart"/>
      <w:r>
        <w:rPr>
          <w:b w:val="0"/>
          <w:sz w:val="22"/>
        </w:rPr>
        <w:t>Gillingham</w:t>
      </w:r>
      <w:proofErr w:type="spellEnd"/>
      <w:r>
        <w:rPr>
          <w:b w:val="0"/>
          <w:sz w:val="22"/>
        </w:rPr>
        <w:t xml:space="preserve"> </w:t>
      </w:r>
      <w:smartTag w:uri="urn:schemas-microsoft-com:office:smarttags" w:element="City">
        <w:r>
          <w:rPr>
            <w:b w:val="0"/>
            <w:sz w:val="22"/>
          </w:rPr>
          <w:t>Reading</w:t>
        </w:r>
      </w:smartTag>
      <w:r>
        <w:rPr>
          <w:b w:val="0"/>
          <w:sz w:val="22"/>
        </w:rPr>
        <w:t xml:space="preserve"> Specialist, </w:t>
      </w:r>
      <w:smartTag w:uri="urn:schemas-microsoft-com:office:smarttags" w:element="place">
        <w:smartTag w:uri="urn:schemas-microsoft-com:office:smarttags" w:element="PlaceName">
          <w:r>
            <w:rPr>
              <w:b w:val="0"/>
              <w:sz w:val="22"/>
            </w:rPr>
            <w:t>Farr</w:t>
          </w:r>
        </w:smartTag>
        <w:r>
          <w:rPr>
            <w:b w:val="0"/>
            <w:sz w:val="22"/>
          </w:rPr>
          <w:t xml:space="preserve"> </w:t>
        </w:r>
        <w:smartTag w:uri="urn:schemas-microsoft-com:office:smarttags" w:element="PlaceType">
          <w:r>
            <w:rPr>
              <w:b w:val="0"/>
              <w:sz w:val="22"/>
            </w:rPr>
            <w:t>Academy</w:t>
          </w:r>
        </w:smartTag>
      </w:smartTag>
    </w:p>
    <w:p w:rsidR="00DF7F48" w:rsidRDefault="00DF7F48">
      <w:pPr>
        <w:pStyle w:val="Title"/>
        <w:ind w:left="720" w:right="126" w:hanging="540"/>
        <w:jc w:val="left"/>
        <w:rPr>
          <w:b w:val="0"/>
          <w:sz w:val="22"/>
        </w:rPr>
      </w:pPr>
      <w:r>
        <w:rPr>
          <w:b w:val="0"/>
          <w:sz w:val="22"/>
        </w:rPr>
        <w:t xml:space="preserve">David Scanlon, Professor, Learning Disabilities, </w:t>
      </w:r>
      <w:smartTag w:uri="urn:schemas-microsoft-com:office:smarttags" w:element="place">
        <w:smartTag w:uri="urn:schemas-microsoft-com:office:smarttags" w:element="PlaceName">
          <w:r>
            <w:rPr>
              <w:b w:val="0"/>
              <w:sz w:val="22"/>
            </w:rPr>
            <w:t>Boston</w:t>
          </w:r>
        </w:smartTag>
        <w:r>
          <w:rPr>
            <w:b w:val="0"/>
            <w:sz w:val="22"/>
          </w:rPr>
          <w:t xml:space="preserve"> </w:t>
        </w:r>
        <w:smartTag w:uri="urn:schemas-microsoft-com:office:smarttags" w:element="PlaceType">
          <w:r>
            <w:rPr>
              <w:b w:val="0"/>
              <w:sz w:val="22"/>
            </w:rPr>
            <w:t>College</w:t>
          </w:r>
        </w:smartTag>
      </w:smartTag>
    </w:p>
    <w:p w:rsidR="00DF7F48" w:rsidRDefault="00DF7F48">
      <w:pPr>
        <w:ind w:left="720" w:hanging="540"/>
        <w:rPr>
          <w:rFonts w:ascii="Arial" w:hAnsi="Arial"/>
          <w:sz w:val="22"/>
        </w:rPr>
      </w:pPr>
      <w:r>
        <w:rPr>
          <w:rFonts w:ascii="Arial" w:hAnsi="Arial"/>
          <w:sz w:val="22"/>
        </w:rPr>
        <w:t>Linda Tarmy, Education Specialist, Massachusetts Department of Education</w:t>
      </w:r>
    </w:p>
    <w:p w:rsidR="00DF7F48" w:rsidRDefault="00DF7F48">
      <w:pPr>
        <w:pStyle w:val="Subtitle"/>
        <w:ind w:left="720" w:right="126" w:hanging="540"/>
        <w:rPr>
          <w:rFonts w:ascii="Arial" w:hAnsi="Arial"/>
          <w:b w:val="0"/>
        </w:rPr>
      </w:pPr>
      <w:r>
        <w:rPr>
          <w:rFonts w:ascii="Arial" w:hAnsi="Arial"/>
          <w:b w:val="0"/>
        </w:rPr>
        <w:t xml:space="preserve">Lauren </w:t>
      </w:r>
      <w:proofErr w:type="spellStart"/>
      <w:r>
        <w:rPr>
          <w:rFonts w:ascii="Arial" w:hAnsi="Arial"/>
          <w:b w:val="0"/>
        </w:rPr>
        <w:t>Venuti</w:t>
      </w:r>
      <w:proofErr w:type="spellEnd"/>
      <w:r>
        <w:rPr>
          <w:rFonts w:ascii="Arial" w:hAnsi="Arial"/>
          <w:b w:val="0"/>
        </w:rPr>
        <w:t>,</w:t>
      </w:r>
      <w:r>
        <w:rPr>
          <w:rFonts w:ascii="Arial" w:hAnsi="Arial"/>
        </w:rPr>
        <w:t xml:space="preserve"> </w:t>
      </w:r>
      <w:r>
        <w:rPr>
          <w:rFonts w:ascii="Arial" w:hAnsi="Arial"/>
          <w:b w:val="0"/>
          <w:snapToGrid w:val="0"/>
        </w:rPr>
        <w:t xml:space="preserve">Private Reading Specialist/Orton </w:t>
      </w:r>
      <w:proofErr w:type="spellStart"/>
      <w:smartTag w:uri="urn:schemas-microsoft-com:office:smarttags" w:element="place">
        <w:r>
          <w:rPr>
            <w:rFonts w:ascii="Arial" w:hAnsi="Arial"/>
            <w:b w:val="0"/>
            <w:snapToGrid w:val="0"/>
          </w:rPr>
          <w:t>Gillingham</w:t>
        </w:r>
      </w:smartTag>
      <w:proofErr w:type="spellEnd"/>
      <w:r>
        <w:rPr>
          <w:rFonts w:ascii="Arial" w:hAnsi="Arial"/>
          <w:b w:val="0"/>
          <w:snapToGrid w:val="0"/>
        </w:rPr>
        <w:t xml:space="preserve"> Trained</w:t>
      </w:r>
    </w:p>
    <w:p w:rsidR="00DF7F48" w:rsidRDefault="00DF7F48">
      <w:pPr>
        <w:ind w:left="-360"/>
        <w:rPr>
          <w:rFonts w:ascii="Arial" w:hAnsi="Arial"/>
          <w:sz w:val="22"/>
        </w:rPr>
      </w:pPr>
    </w:p>
    <w:p w:rsidR="00DF7F48" w:rsidRDefault="00DF7F48">
      <w:pPr>
        <w:ind w:left="-360"/>
        <w:rPr>
          <w:rFonts w:ascii="Arial" w:hAnsi="Arial"/>
          <w:sz w:val="22"/>
        </w:rPr>
      </w:pPr>
    </w:p>
    <w:p w:rsidR="00DF7F48" w:rsidRDefault="00DF7F48">
      <w:pPr>
        <w:pStyle w:val="Heading9"/>
        <w:ind w:left="-360"/>
        <w:rPr>
          <w:rFonts w:ascii="Arial" w:hAnsi="Arial"/>
          <w:sz w:val="22"/>
        </w:rPr>
      </w:pPr>
      <w:r>
        <w:rPr>
          <w:rFonts w:ascii="Arial" w:hAnsi="Arial"/>
          <w:sz w:val="22"/>
        </w:rPr>
        <w:t>RESOURCES &amp; BIBLIOGRAPHIES</w:t>
      </w:r>
    </w:p>
    <w:p w:rsidR="00DF7F48" w:rsidRDefault="00DF7F48">
      <w:pPr>
        <w:pStyle w:val="Heading1"/>
        <w:ind w:left="-360"/>
        <w:rPr>
          <w:rFonts w:ascii="Arial" w:hAnsi="Arial"/>
          <w:sz w:val="22"/>
        </w:rPr>
      </w:pPr>
    </w:p>
    <w:p w:rsidR="00DF7F48" w:rsidRDefault="00AF5EAC">
      <w:pPr>
        <w:pStyle w:val="Heading1"/>
        <w:ind w:left="-360"/>
        <w:rPr>
          <w:rFonts w:ascii="Arial" w:hAnsi="Arial"/>
          <w:sz w:val="22"/>
        </w:rPr>
      </w:pPr>
      <w:r>
        <w:rPr>
          <w:rFonts w:ascii="Arial" w:hAnsi="Arial"/>
          <w:noProof/>
          <w:sz w:val="22"/>
        </w:rPr>
        <w:pict>
          <v:line id="_x0000_s1085" style="position:absolute;left:0;text-align:left;z-index:251674624" from="122.4pt,2pt" to="338.4pt,2pt" o:allowincell="f"/>
        </w:pict>
      </w:r>
    </w:p>
    <w:p w:rsidR="00DF7F48" w:rsidRDefault="00DF7F48">
      <w:pPr>
        <w:pStyle w:val="BodyTextIndent2"/>
        <w:ind w:left="-270" w:firstLine="0"/>
        <w:rPr>
          <w:rFonts w:ascii="Arial" w:hAnsi="Arial"/>
          <w:sz w:val="22"/>
        </w:rPr>
      </w:pPr>
      <w:r>
        <w:rPr>
          <w:rFonts w:ascii="Arial" w:hAnsi="Arial"/>
          <w:sz w:val="22"/>
        </w:rPr>
        <w:t xml:space="preserve">Bibliographies and other resources were sometimes organized and recommended by Work Group members.  Due to the volume of possible resources and the changing nature of organizations and resource information, the Department has chosen not to include such resource information in this document.  Instead, we recommend that the reader go to the special education portion of the Massachusetts Department of Education website at: </w:t>
      </w:r>
    </w:p>
    <w:p w:rsidR="00DF7F48" w:rsidRDefault="00DF7F48">
      <w:pPr>
        <w:pStyle w:val="BodyTextIndent2"/>
        <w:rPr>
          <w:sz w:val="22"/>
        </w:rPr>
      </w:pPr>
    </w:p>
    <w:p w:rsidR="00DF7F48" w:rsidRDefault="00DF7F48">
      <w:pPr>
        <w:ind w:left="-360"/>
        <w:jc w:val="center"/>
        <w:rPr>
          <w:rFonts w:ascii="Arial" w:hAnsi="Arial"/>
          <w:b/>
          <w:sz w:val="22"/>
        </w:rPr>
      </w:pPr>
      <w:r>
        <w:rPr>
          <w:rFonts w:ascii="Arial" w:hAnsi="Arial"/>
          <w:b/>
          <w:sz w:val="22"/>
        </w:rPr>
        <w:t>http://www.doe.mass.edu/sped/</w:t>
      </w:r>
    </w:p>
    <w:p w:rsidR="00DF7F48" w:rsidRDefault="00DF7F48">
      <w:pPr>
        <w:ind w:left="-360"/>
        <w:rPr>
          <w:rFonts w:ascii="Arial" w:hAnsi="Arial"/>
          <w:sz w:val="22"/>
        </w:rPr>
      </w:pPr>
    </w:p>
    <w:p w:rsidR="00DF7F48" w:rsidRDefault="00DF7F48">
      <w:pPr>
        <w:ind w:hanging="270"/>
        <w:rPr>
          <w:rFonts w:ascii="Arial" w:hAnsi="Arial"/>
          <w:sz w:val="22"/>
        </w:rPr>
      </w:pPr>
      <w:r>
        <w:rPr>
          <w:rFonts w:ascii="Arial" w:hAnsi="Arial"/>
          <w:sz w:val="22"/>
        </w:rPr>
        <w:t xml:space="preserve">A current listing of all resources suggested in the disability areas will be included. </w:t>
      </w:r>
    </w:p>
    <w:p w:rsidR="00DF7F48" w:rsidRDefault="00DF7F48">
      <w:pPr>
        <w:pStyle w:val="Heading1"/>
        <w:rPr>
          <w:rFonts w:ascii="Arial" w:hAnsi="Arial"/>
          <w:sz w:val="22"/>
        </w:rPr>
      </w:pPr>
    </w:p>
    <w:p w:rsidR="00DF7F48" w:rsidRDefault="00DF7F48">
      <w:pPr>
        <w:pStyle w:val="Heading1"/>
        <w:ind w:left="-360"/>
        <w:rPr>
          <w:rFonts w:ascii="Arial" w:hAnsi="Arial"/>
          <w:sz w:val="22"/>
        </w:rPr>
      </w:pPr>
    </w:p>
    <w:p w:rsidR="00DF7F48" w:rsidRDefault="00DF7F48">
      <w:pPr>
        <w:pStyle w:val="Heading3"/>
        <w:jc w:val="left"/>
      </w:pPr>
    </w:p>
    <w:sectPr w:rsidR="00DF7F48" w:rsidSect="001F1BB1">
      <w:pgSz w:w="12240" w:h="15840"/>
      <w:pgMar w:top="1260" w:right="1440" w:bottom="1260"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48" w:rsidRDefault="00DF7F48">
      <w:r>
        <w:separator/>
      </w:r>
    </w:p>
  </w:endnote>
  <w:endnote w:type="continuationSeparator" w:id="0">
    <w:p w:rsidR="00DF7F48" w:rsidRDefault="00DF7F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8" w:rsidRDefault="00AF5EAC">
    <w:pPr>
      <w:pStyle w:val="Footer"/>
      <w:framePr w:wrap="around" w:vAnchor="text" w:hAnchor="margin" w:xAlign="center" w:y="1"/>
      <w:rPr>
        <w:rStyle w:val="PageNumber"/>
      </w:rPr>
    </w:pPr>
    <w:r>
      <w:rPr>
        <w:rStyle w:val="PageNumber"/>
      </w:rPr>
      <w:fldChar w:fldCharType="begin"/>
    </w:r>
    <w:r w:rsidR="00DF7F48">
      <w:rPr>
        <w:rStyle w:val="PageNumber"/>
      </w:rPr>
      <w:instrText xml:space="preserve">PAGE  </w:instrText>
    </w:r>
    <w:r>
      <w:rPr>
        <w:rStyle w:val="PageNumber"/>
      </w:rPr>
      <w:fldChar w:fldCharType="separate"/>
    </w:r>
    <w:r w:rsidR="00DF7F48">
      <w:rPr>
        <w:rStyle w:val="PageNumber"/>
        <w:noProof/>
      </w:rPr>
      <w:t>11</w:t>
    </w:r>
    <w:r>
      <w:rPr>
        <w:rStyle w:val="PageNumber"/>
      </w:rPr>
      <w:fldChar w:fldCharType="end"/>
    </w:r>
  </w:p>
  <w:p w:rsidR="00DF7F48" w:rsidRDefault="00DF7F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8" w:rsidRDefault="00DF7F4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8" w:rsidRDefault="00DF7F48">
    <w:pPr>
      <w:pStyle w:val="Footer"/>
      <w:jc w:val="center"/>
    </w:pPr>
    <w:r>
      <w:t>-</w:t>
    </w:r>
    <w:r w:rsidR="00AF5EAC">
      <w:rPr>
        <w:rStyle w:val="PageNumber"/>
      </w:rPr>
      <w:fldChar w:fldCharType="begin"/>
    </w:r>
    <w:r>
      <w:rPr>
        <w:rStyle w:val="PageNumber"/>
      </w:rPr>
      <w:instrText xml:space="preserve"> PAGE </w:instrText>
    </w:r>
    <w:r w:rsidR="00AF5EAC">
      <w:rPr>
        <w:rStyle w:val="PageNumber"/>
      </w:rPr>
      <w:fldChar w:fldCharType="separate"/>
    </w:r>
    <w:r w:rsidR="00965594">
      <w:rPr>
        <w:rStyle w:val="PageNumber"/>
        <w:noProof/>
      </w:rPr>
      <w:t>24</w:t>
    </w:r>
    <w:r w:rsidR="00AF5EAC">
      <w:rPr>
        <w:rStyle w:val="PageNumber"/>
      </w:rPr>
      <w:fldChar w:fldCharType="end"/>
    </w:r>
    <w:r>
      <w:rPr>
        <w:rStyle w:val="PageNumber"/>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48" w:rsidRDefault="00DF7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48" w:rsidRDefault="00DF7F48">
      <w:r>
        <w:separator/>
      </w:r>
    </w:p>
  </w:footnote>
  <w:footnote w:type="continuationSeparator" w:id="0">
    <w:p w:rsidR="00DF7F48" w:rsidRDefault="00DF7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8C2"/>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1">
    <w:nsid w:val="01053BF5"/>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2">
    <w:nsid w:val="011075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1902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3F042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750446F"/>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6">
    <w:nsid w:val="08A01478"/>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7">
    <w:nsid w:val="08F12D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09D8502D"/>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9">
    <w:nsid w:val="0A313D21"/>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10">
    <w:nsid w:val="0B0D1053"/>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11">
    <w:nsid w:val="0C7342A5"/>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12">
    <w:nsid w:val="0EC07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2017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23C2F9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133501DE"/>
    <w:multiLevelType w:val="singleLevel"/>
    <w:tmpl w:val="0409000F"/>
    <w:lvl w:ilvl="0">
      <w:start w:val="1"/>
      <w:numFmt w:val="decimal"/>
      <w:lvlText w:val="%1."/>
      <w:lvlJc w:val="left"/>
      <w:pPr>
        <w:tabs>
          <w:tab w:val="num" w:pos="360"/>
        </w:tabs>
        <w:ind w:left="360" w:hanging="360"/>
      </w:pPr>
    </w:lvl>
  </w:abstractNum>
  <w:abstractNum w:abstractNumId="16">
    <w:nsid w:val="133D4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53C4414"/>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18">
    <w:nsid w:val="16CB1ADF"/>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19">
    <w:nsid w:val="17542A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191449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19987F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1CD00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D48144B"/>
    <w:multiLevelType w:val="singleLevel"/>
    <w:tmpl w:val="0409000F"/>
    <w:lvl w:ilvl="0">
      <w:start w:val="1"/>
      <w:numFmt w:val="decimal"/>
      <w:lvlText w:val="%1."/>
      <w:lvlJc w:val="left"/>
      <w:pPr>
        <w:tabs>
          <w:tab w:val="num" w:pos="360"/>
        </w:tabs>
        <w:ind w:left="360" w:hanging="360"/>
      </w:pPr>
    </w:lvl>
  </w:abstractNum>
  <w:abstractNum w:abstractNumId="24">
    <w:nsid w:val="1D4A5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1074DCD"/>
    <w:multiLevelType w:val="singleLevel"/>
    <w:tmpl w:val="550646F0"/>
    <w:lvl w:ilvl="0">
      <w:start w:val="1"/>
      <w:numFmt w:val="bullet"/>
      <w:lvlText w:val=""/>
      <w:lvlJc w:val="left"/>
      <w:pPr>
        <w:tabs>
          <w:tab w:val="num" w:pos="360"/>
        </w:tabs>
        <w:ind w:left="360" w:hanging="360"/>
      </w:pPr>
      <w:rPr>
        <w:rFonts w:ascii="Wingdings" w:hAnsi="Wingdings" w:hint="default"/>
      </w:rPr>
    </w:lvl>
  </w:abstractNum>
  <w:abstractNum w:abstractNumId="26">
    <w:nsid w:val="21FE399E"/>
    <w:multiLevelType w:val="singleLevel"/>
    <w:tmpl w:val="0409000F"/>
    <w:lvl w:ilvl="0">
      <w:start w:val="1"/>
      <w:numFmt w:val="decimal"/>
      <w:lvlText w:val="%1."/>
      <w:lvlJc w:val="left"/>
      <w:pPr>
        <w:tabs>
          <w:tab w:val="num" w:pos="360"/>
        </w:tabs>
        <w:ind w:left="360" w:hanging="360"/>
      </w:pPr>
    </w:lvl>
  </w:abstractNum>
  <w:abstractNum w:abstractNumId="27">
    <w:nsid w:val="232046A9"/>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28">
    <w:nsid w:val="233314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235243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47B3B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251A1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62340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271D45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29EA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2C586A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30597D7C"/>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37">
    <w:nsid w:val="30C813C6"/>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38">
    <w:nsid w:val="31954B54"/>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39">
    <w:nsid w:val="344B4E87"/>
    <w:multiLevelType w:val="singleLevel"/>
    <w:tmpl w:val="550646F0"/>
    <w:lvl w:ilvl="0">
      <w:start w:val="1"/>
      <w:numFmt w:val="bullet"/>
      <w:lvlText w:val=""/>
      <w:lvlJc w:val="left"/>
      <w:pPr>
        <w:tabs>
          <w:tab w:val="num" w:pos="360"/>
        </w:tabs>
        <w:ind w:left="360" w:hanging="360"/>
      </w:pPr>
      <w:rPr>
        <w:rFonts w:ascii="Wingdings" w:hAnsi="Wingdings" w:hint="default"/>
      </w:rPr>
    </w:lvl>
  </w:abstractNum>
  <w:abstractNum w:abstractNumId="40">
    <w:nsid w:val="35466E4B"/>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41">
    <w:nsid w:val="36191EEE"/>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42">
    <w:nsid w:val="391936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3">
    <w:nsid w:val="3BA15DB4"/>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44">
    <w:nsid w:val="3BE509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3543A73"/>
    <w:multiLevelType w:val="singleLevel"/>
    <w:tmpl w:val="550646F0"/>
    <w:lvl w:ilvl="0">
      <w:start w:val="1"/>
      <w:numFmt w:val="bullet"/>
      <w:lvlText w:val=""/>
      <w:lvlJc w:val="left"/>
      <w:pPr>
        <w:tabs>
          <w:tab w:val="num" w:pos="360"/>
        </w:tabs>
        <w:ind w:left="360" w:hanging="360"/>
      </w:pPr>
      <w:rPr>
        <w:rFonts w:ascii="Wingdings" w:hAnsi="Wingdings" w:hint="default"/>
      </w:rPr>
    </w:lvl>
  </w:abstractNum>
  <w:abstractNum w:abstractNumId="46">
    <w:nsid w:val="43EA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nsid w:val="46073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6EC0C8F"/>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49">
    <w:nsid w:val="48EB221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0">
    <w:nsid w:val="496C7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4B6703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4B763A45"/>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53">
    <w:nsid w:val="4C0A664F"/>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54">
    <w:nsid w:val="4C7432F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5">
    <w:nsid w:val="4D8B18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nsid w:val="4E793263"/>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57">
    <w:nsid w:val="4EBD7C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8">
    <w:nsid w:val="51F86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53A10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540D2D5F"/>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61">
    <w:nsid w:val="55683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58463B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3">
    <w:nsid w:val="586C6BA4"/>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64">
    <w:nsid w:val="5AB92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5C1E2E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6">
    <w:nsid w:val="5D512474"/>
    <w:multiLevelType w:val="singleLevel"/>
    <w:tmpl w:val="550646F0"/>
    <w:lvl w:ilvl="0">
      <w:start w:val="1"/>
      <w:numFmt w:val="bullet"/>
      <w:lvlText w:val=""/>
      <w:lvlJc w:val="left"/>
      <w:pPr>
        <w:tabs>
          <w:tab w:val="num" w:pos="360"/>
        </w:tabs>
        <w:ind w:left="360" w:hanging="360"/>
      </w:pPr>
      <w:rPr>
        <w:rFonts w:ascii="Wingdings" w:hAnsi="Wingdings" w:hint="default"/>
      </w:rPr>
    </w:lvl>
  </w:abstractNum>
  <w:abstractNum w:abstractNumId="67">
    <w:nsid w:val="5DE56A7B"/>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68">
    <w:nsid w:val="60776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617763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0">
    <w:nsid w:val="64E32B5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1">
    <w:nsid w:val="69B74F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6D2D36B1"/>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73">
    <w:nsid w:val="6F41662E"/>
    <w:multiLevelType w:val="singleLevel"/>
    <w:tmpl w:val="550646F0"/>
    <w:lvl w:ilvl="0">
      <w:start w:val="1"/>
      <w:numFmt w:val="bullet"/>
      <w:lvlText w:val=""/>
      <w:lvlJc w:val="left"/>
      <w:pPr>
        <w:tabs>
          <w:tab w:val="num" w:pos="360"/>
        </w:tabs>
        <w:ind w:left="360" w:hanging="360"/>
      </w:pPr>
      <w:rPr>
        <w:rFonts w:ascii="Wingdings" w:hAnsi="Wingdings" w:hint="default"/>
      </w:rPr>
    </w:lvl>
  </w:abstractNum>
  <w:abstractNum w:abstractNumId="74">
    <w:nsid w:val="70182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70A96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70DB6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739D1321"/>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78">
    <w:nsid w:val="743B46B6"/>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79">
    <w:nsid w:val="74EA1365"/>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80">
    <w:nsid w:val="772A6A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7A7828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2">
    <w:nsid w:val="7AF145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7C0A6E3D"/>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84">
    <w:nsid w:val="7DED4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7F472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7F8741AA"/>
    <w:multiLevelType w:val="singleLevel"/>
    <w:tmpl w:val="ADB8F1C8"/>
    <w:lvl w:ilvl="0">
      <w:start w:val="1"/>
      <w:numFmt w:val="bullet"/>
      <w:lvlText w:val=""/>
      <w:lvlJc w:val="left"/>
      <w:pPr>
        <w:tabs>
          <w:tab w:val="num" w:pos="432"/>
        </w:tabs>
        <w:ind w:left="432" w:hanging="432"/>
      </w:pPr>
      <w:rPr>
        <w:rFonts w:ascii="Symbol" w:hAnsi="Symbol" w:hint="default"/>
      </w:rPr>
    </w:lvl>
  </w:abstractNum>
  <w:num w:numId="1">
    <w:abstractNumId w:val="50"/>
  </w:num>
  <w:num w:numId="2">
    <w:abstractNumId w:val="24"/>
  </w:num>
  <w:num w:numId="3">
    <w:abstractNumId w:val="44"/>
  </w:num>
  <w:num w:numId="4">
    <w:abstractNumId w:val="58"/>
  </w:num>
  <w:num w:numId="5">
    <w:abstractNumId w:val="22"/>
  </w:num>
  <w:num w:numId="6">
    <w:abstractNumId w:val="21"/>
  </w:num>
  <w:num w:numId="7">
    <w:abstractNumId w:val="84"/>
  </w:num>
  <w:num w:numId="8">
    <w:abstractNumId w:val="85"/>
  </w:num>
  <w:num w:numId="9">
    <w:abstractNumId w:val="59"/>
  </w:num>
  <w:num w:numId="10">
    <w:abstractNumId w:val="16"/>
  </w:num>
  <w:num w:numId="11">
    <w:abstractNumId w:val="51"/>
  </w:num>
  <w:num w:numId="12">
    <w:abstractNumId w:val="29"/>
  </w:num>
  <w:num w:numId="13">
    <w:abstractNumId w:val="82"/>
  </w:num>
  <w:num w:numId="14">
    <w:abstractNumId w:val="2"/>
  </w:num>
  <w:num w:numId="15">
    <w:abstractNumId w:val="20"/>
  </w:num>
  <w:num w:numId="16">
    <w:abstractNumId w:val="14"/>
  </w:num>
  <w:num w:numId="17">
    <w:abstractNumId w:val="62"/>
  </w:num>
  <w:num w:numId="18">
    <w:abstractNumId w:val="28"/>
  </w:num>
  <w:num w:numId="19">
    <w:abstractNumId w:val="65"/>
  </w:num>
  <w:num w:numId="20">
    <w:abstractNumId w:val="19"/>
  </w:num>
  <w:num w:numId="21">
    <w:abstractNumId w:val="42"/>
  </w:num>
  <w:num w:numId="22">
    <w:abstractNumId w:val="7"/>
  </w:num>
  <w:num w:numId="23">
    <w:abstractNumId w:val="55"/>
  </w:num>
  <w:num w:numId="24">
    <w:abstractNumId w:val="70"/>
  </w:num>
  <w:num w:numId="25">
    <w:abstractNumId w:val="49"/>
  </w:num>
  <w:num w:numId="26">
    <w:abstractNumId w:val="67"/>
  </w:num>
  <w:num w:numId="27">
    <w:abstractNumId w:val="48"/>
  </w:num>
  <w:num w:numId="28">
    <w:abstractNumId w:val="11"/>
  </w:num>
  <w:num w:numId="29">
    <w:abstractNumId w:val="78"/>
  </w:num>
  <w:num w:numId="30">
    <w:abstractNumId w:val="8"/>
  </w:num>
  <w:num w:numId="31">
    <w:abstractNumId w:val="17"/>
  </w:num>
  <w:num w:numId="32">
    <w:abstractNumId w:val="86"/>
  </w:num>
  <w:num w:numId="33">
    <w:abstractNumId w:val="27"/>
  </w:num>
  <w:num w:numId="34">
    <w:abstractNumId w:val="6"/>
  </w:num>
  <w:num w:numId="35">
    <w:abstractNumId w:val="56"/>
  </w:num>
  <w:num w:numId="36">
    <w:abstractNumId w:val="36"/>
  </w:num>
  <w:num w:numId="37">
    <w:abstractNumId w:val="52"/>
  </w:num>
  <w:num w:numId="38">
    <w:abstractNumId w:val="23"/>
  </w:num>
  <w:num w:numId="39">
    <w:abstractNumId w:val="41"/>
  </w:num>
  <w:num w:numId="40">
    <w:abstractNumId w:val="72"/>
  </w:num>
  <w:num w:numId="41">
    <w:abstractNumId w:val="40"/>
  </w:num>
  <w:num w:numId="42">
    <w:abstractNumId w:val="75"/>
  </w:num>
  <w:num w:numId="43">
    <w:abstractNumId w:val="68"/>
  </w:num>
  <w:num w:numId="44">
    <w:abstractNumId w:val="12"/>
  </w:num>
  <w:num w:numId="45">
    <w:abstractNumId w:val="61"/>
  </w:num>
  <w:num w:numId="46">
    <w:abstractNumId w:val="34"/>
  </w:num>
  <w:num w:numId="47">
    <w:abstractNumId w:val="13"/>
  </w:num>
  <w:num w:numId="48">
    <w:abstractNumId w:val="60"/>
  </w:num>
  <w:num w:numId="49">
    <w:abstractNumId w:val="54"/>
  </w:num>
  <w:num w:numId="50">
    <w:abstractNumId w:val="15"/>
  </w:num>
  <w:num w:numId="51">
    <w:abstractNumId w:val="4"/>
  </w:num>
  <w:num w:numId="52">
    <w:abstractNumId w:val="81"/>
  </w:num>
  <w:num w:numId="53">
    <w:abstractNumId w:val="74"/>
  </w:num>
  <w:num w:numId="54">
    <w:abstractNumId w:val="80"/>
  </w:num>
  <w:num w:numId="55">
    <w:abstractNumId w:val="47"/>
  </w:num>
  <w:num w:numId="56">
    <w:abstractNumId w:val="64"/>
  </w:num>
  <w:num w:numId="57">
    <w:abstractNumId w:val="3"/>
  </w:num>
  <w:num w:numId="58">
    <w:abstractNumId w:val="71"/>
  </w:num>
  <w:num w:numId="59">
    <w:abstractNumId w:val="31"/>
  </w:num>
  <w:num w:numId="60">
    <w:abstractNumId w:val="30"/>
  </w:num>
  <w:num w:numId="61">
    <w:abstractNumId w:val="35"/>
  </w:num>
  <w:num w:numId="62">
    <w:abstractNumId w:val="69"/>
  </w:num>
  <w:num w:numId="63">
    <w:abstractNumId w:val="46"/>
  </w:num>
  <w:num w:numId="64">
    <w:abstractNumId w:val="32"/>
  </w:num>
  <w:num w:numId="65">
    <w:abstractNumId w:val="26"/>
  </w:num>
  <w:num w:numId="66">
    <w:abstractNumId w:val="33"/>
  </w:num>
  <w:num w:numId="67">
    <w:abstractNumId w:val="79"/>
  </w:num>
  <w:num w:numId="68">
    <w:abstractNumId w:val="57"/>
  </w:num>
  <w:num w:numId="69">
    <w:abstractNumId w:val="66"/>
  </w:num>
  <w:num w:numId="70">
    <w:abstractNumId w:val="39"/>
  </w:num>
  <w:num w:numId="71">
    <w:abstractNumId w:val="38"/>
  </w:num>
  <w:num w:numId="72">
    <w:abstractNumId w:val="9"/>
  </w:num>
  <w:num w:numId="73">
    <w:abstractNumId w:val="63"/>
  </w:num>
  <w:num w:numId="74">
    <w:abstractNumId w:val="37"/>
  </w:num>
  <w:num w:numId="75">
    <w:abstractNumId w:val="53"/>
  </w:num>
  <w:num w:numId="76">
    <w:abstractNumId w:val="43"/>
  </w:num>
  <w:num w:numId="77">
    <w:abstractNumId w:val="0"/>
  </w:num>
  <w:num w:numId="78">
    <w:abstractNumId w:val="18"/>
  </w:num>
  <w:num w:numId="79">
    <w:abstractNumId w:val="25"/>
  </w:num>
  <w:num w:numId="80">
    <w:abstractNumId w:val="73"/>
  </w:num>
  <w:num w:numId="81">
    <w:abstractNumId w:val="5"/>
  </w:num>
  <w:num w:numId="82">
    <w:abstractNumId w:val="10"/>
  </w:num>
  <w:num w:numId="83">
    <w:abstractNumId w:val="1"/>
  </w:num>
  <w:num w:numId="84">
    <w:abstractNumId w:val="77"/>
  </w:num>
  <w:num w:numId="85">
    <w:abstractNumId w:val="83"/>
  </w:num>
  <w:num w:numId="86">
    <w:abstractNumId w:val="76"/>
  </w:num>
  <w:num w:numId="87">
    <w:abstractNumId w:val="4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5E4E70"/>
    <w:rsid w:val="001F1BB1"/>
    <w:rsid w:val="0032177F"/>
    <w:rsid w:val="0034529B"/>
    <w:rsid w:val="005E4E70"/>
    <w:rsid w:val="00853F2E"/>
    <w:rsid w:val="00965594"/>
    <w:rsid w:val="00AF5EAC"/>
    <w:rsid w:val="00B31D4E"/>
    <w:rsid w:val="00DF7F48"/>
    <w:rsid w:val="00EF3061"/>
    <w:rsid w:val="00F530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BB1"/>
  </w:style>
  <w:style w:type="paragraph" w:styleId="Heading1">
    <w:name w:val="heading 1"/>
    <w:basedOn w:val="Normal"/>
    <w:next w:val="Normal"/>
    <w:qFormat/>
    <w:rsid w:val="001F1BB1"/>
    <w:pPr>
      <w:keepNext/>
      <w:outlineLvl w:val="0"/>
    </w:pPr>
    <w:rPr>
      <w:b/>
      <w:sz w:val="24"/>
    </w:rPr>
  </w:style>
  <w:style w:type="paragraph" w:styleId="Heading2">
    <w:name w:val="heading 2"/>
    <w:basedOn w:val="Normal"/>
    <w:next w:val="Normal"/>
    <w:qFormat/>
    <w:rsid w:val="001F1BB1"/>
    <w:pPr>
      <w:keepNext/>
      <w:ind w:left="720" w:hanging="720"/>
      <w:outlineLvl w:val="1"/>
    </w:pPr>
    <w:rPr>
      <w:b/>
      <w:sz w:val="24"/>
    </w:rPr>
  </w:style>
  <w:style w:type="paragraph" w:styleId="Heading3">
    <w:name w:val="heading 3"/>
    <w:basedOn w:val="Normal"/>
    <w:next w:val="Normal"/>
    <w:qFormat/>
    <w:rsid w:val="001F1BB1"/>
    <w:pPr>
      <w:keepNext/>
      <w:jc w:val="center"/>
      <w:outlineLvl w:val="2"/>
    </w:pPr>
    <w:rPr>
      <w:b/>
      <w:sz w:val="28"/>
    </w:rPr>
  </w:style>
  <w:style w:type="paragraph" w:styleId="Heading4">
    <w:name w:val="heading 4"/>
    <w:basedOn w:val="Normal"/>
    <w:next w:val="Normal"/>
    <w:qFormat/>
    <w:rsid w:val="001F1BB1"/>
    <w:pPr>
      <w:keepNext/>
      <w:outlineLvl w:val="3"/>
    </w:pPr>
    <w:rPr>
      <w:b/>
      <w:sz w:val="22"/>
    </w:rPr>
  </w:style>
  <w:style w:type="paragraph" w:styleId="Heading5">
    <w:name w:val="heading 5"/>
    <w:basedOn w:val="Normal"/>
    <w:next w:val="Normal"/>
    <w:qFormat/>
    <w:rsid w:val="001F1BB1"/>
    <w:pPr>
      <w:keepNext/>
      <w:ind w:left="720"/>
      <w:jc w:val="center"/>
      <w:outlineLvl w:val="4"/>
    </w:pPr>
    <w:rPr>
      <w:b/>
    </w:rPr>
  </w:style>
  <w:style w:type="paragraph" w:styleId="Heading6">
    <w:name w:val="heading 6"/>
    <w:basedOn w:val="Normal"/>
    <w:next w:val="Normal"/>
    <w:qFormat/>
    <w:rsid w:val="001F1BB1"/>
    <w:pPr>
      <w:keepNext/>
      <w:ind w:left="720"/>
      <w:jc w:val="center"/>
      <w:outlineLvl w:val="5"/>
    </w:pPr>
    <w:rPr>
      <w:b/>
      <w:sz w:val="24"/>
    </w:rPr>
  </w:style>
  <w:style w:type="paragraph" w:styleId="Heading7">
    <w:name w:val="heading 7"/>
    <w:basedOn w:val="Normal"/>
    <w:next w:val="Normal"/>
    <w:qFormat/>
    <w:rsid w:val="001F1BB1"/>
    <w:pPr>
      <w:keepNext/>
      <w:tabs>
        <w:tab w:val="num" w:pos="1800"/>
      </w:tabs>
      <w:ind w:left="720"/>
      <w:outlineLvl w:val="6"/>
    </w:pPr>
    <w:rPr>
      <w:b/>
    </w:rPr>
  </w:style>
  <w:style w:type="paragraph" w:styleId="Heading8">
    <w:name w:val="heading 8"/>
    <w:basedOn w:val="Normal"/>
    <w:next w:val="Normal"/>
    <w:qFormat/>
    <w:rsid w:val="001F1BB1"/>
    <w:pPr>
      <w:keepNext/>
      <w:outlineLvl w:val="7"/>
    </w:pPr>
    <w:rPr>
      <w:b/>
    </w:rPr>
  </w:style>
  <w:style w:type="paragraph" w:styleId="Heading9">
    <w:name w:val="heading 9"/>
    <w:basedOn w:val="Normal"/>
    <w:next w:val="Normal"/>
    <w:qFormat/>
    <w:rsid w:val="001F1BB1"/>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1BB1"/>
    <w:pPr>
      <w:ind w:firstLine="720"/>
    </w:pPr>
  </w:style>
  <w:style w:type="paragraph" w:styleId="BodyText">
    <w:name w:val="Body Text"/>
    <w:basedOn w:val="Normal"/>
    <w:rsid w:val="001F1BB1"/>
    <w:rPr>
      <w:sz w:val="16"/>
    </w:rPr>
  </w:style>
  <w:style w:type="paragraph" w:styleId="BodyTextIndent2">
    <w:name w:val="Body Text Indent 2"/>
    <w:basedOn w:val="Normal"/>
    <w:rsid w:val="001F1BB1"/>
    <w:pPr>
      <w:ind w:left="720" w:firstLine="360"/>
    </w:pPr>
  </w:style>
  <w:style w:type="paragraph" w:styleId="BodyTextIndent3">
    <w:name w:val="Body Text Indent 3"/>
    <w:basedOn w:val="Normal"/>
    <w:rsid w:val="001F1BB1"/>
    <w:pPr>
      <w:ind w:left="720"/>
    </w:pPr>
  </w:style>
  <w:style w:type="paragraph" w:styleId="BodyText2">
    <w:name w:val="Body Text 2"/>
    <w:basedOn w:val="Normal"/>
    <w:rsid w:val="001F1BB1"/>
    <w:pPr>
      <w:jc w:val="both"/>
    </w:pPr>
  </w:style>
  <w:style w:type="paragraph" w:styleId="BodyText3">
    <w:name w:val="Body Text 3"/>
    <w:basedOn w:val="Normal"/>
    <w:rsid w:val="001F1BB1"/>
    <w:rPr>
      <w:b/>
      <w:sz w:val="24"/>
    </w:rPr>
  </w:style>
  <w:style w:type="paragraph" w:styleId="Footer">
    <w:name w:val="footer"/>
    <w:basedOn w:val="Normal"/>
    <w:rsid w:val="001F1BB1"/>
    <w:pPr>
      <w:tabs>
        <w:tab w:val="center" w:pos="4320"/>
        <w:tab w:val="right" w:pos="8640"/>
      </w:tabs>
    </w:pPr>
  </w:style>
  <w:style w:type="character" w:styleId="PageNumber">
    <w:name w:val="page number"/>
    <w:basedOn w:val="DefaultParagraphFont"/>
    <w:rsid w:val="001F1BB1"/>
  </w:style>
  <w:style w:type="paragraph" w:styleId="Title">
    <w:name w:val="Title"/>
    <w:basedOn w:val="Normal"/>
    <w:qFormat/>
    <w:rsid w:val="001F1BB1"/>
    <w:pPr>
      <w:jc w:val="center"/>
    </w:pPr>
    <w:rPr>
      <w:rFonts w:ascii="Arial" w:hAnsi="Arial"/>
      <w:b/>
      <w:sz w:val="32"/>
    </w:rPr>
  </w:style>
  <w:style w:type="paragraph" w:styleId="BlockText">
    <w:name w:val="Block Text"/>
    <w:basedOn w:val="Normal"/>
    <w:rsid w:val="001F1BB1"/>
    <w:pPr>
      <w:ind w:left="720" w:right="-324" w:hanging="720"/>
    </w:pPr>
    <w:rPr>
      <w:rFonts w:ascii="Arial" w:hAnsi="Arial"/>
      <w:b/>
    </w:rPr>
  </w:style>
  <w:style w:type="paragraph" w:customStyle="1" w:styleId="TableText">
    <w:name w:val="TableText"/>
    <w:basedOn w:val="Normal"/>
    <w:rsid w:val="001F1BB1"/>
    <w:pPr>
      <w:spacing w:after="120"/>
    </w:pPr>
    <w:rPr>
      <w:rFonts w:ascii="Arial" w:hAnsi="Arial"/>
      <w:sz w:val="18"/>
    </w:rPr>
  </w:style>
  <w:style w:type="paragraph" w:styleId="Header">
    <w:name w:val="header"/>
    <w:basedOn w:val="Normal"/>
    <w:rsid w:val="001F1BB1"/>
    <w:pPr>
      <w:tabs>
        <w:tab w:val="center" w:pos="4320"/>
        <w:tab w:val="right" w:pos="8640"/>
      </w:tabs>
    </w:pPr>
  </w:style>
  <w:style w:type="paragraph" w:styleId="Subtitle">
    <w:name w:val="Subtitle"/>
    <w:basedOn w:val="Normal"/>
    <w:qFormat/>
    <w:rsid w:val="001F1BB1"/>
    <w:rPr>
      <w:b/>
      <w:sz w:val="22"/>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15332</Words>
  <Characters>91183</Characters>
  <Application>Microsoft Office Word</Application>
  <DocSecurity>0</DocSecurity>
  <Lines>759</Lines>
  <Paragraphs>212</Paragraphs>
  <ScaleCrop>false</ScaleCrop>
  <HeadingPairs>
    <vt:vector size="2" baseType="variant">
      <vt:variant>
        <vt:lpstr>Title</vt:lpstr>
      </vt:variant>
      <vt:variant>
        <vt:i4>1</vt:i4>
      </vt:variant>
    </vt:vector>
  </HeadingPairs>
  <TitlesOfParts>
    <vt:vector size="1" baseType="lpstr">
      <vt:lpstr>Is Special Education the Right Service? Working Draft</vt:lpstr>
    </vt:vector>
  </TitlesOfParts>
  <Company>D.O.E.</Company>
  <LinksUpToDate>false</LinksUpToDate>
  <CharactersWithSpaces>106303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Special Education the Right Service?</dc:title>
  <dc:creator>mharrington</dc:creator>
  <cp:lastModifiedBy>mharrington</cp:lastModifiedBy>
  <cp:revision>2</cp:revision>
  <cp:lastPrinted>2001-03-13T18:20:00Z</cp:lastPrinted>
  <dcterms:created xsi:type="dcterms:W3CDTF">2014-01-13T19:44:00Z</dcterms:created>
  <dcterms:modified xsi:type="dcterms:W3CDTF">2014-01-13T19:44:00Z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2001</vt:lpwstr>
  </property>
</Properties>
</file>